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0A0" w:rsidRPr="0097380A" w:rsidRDefault="00D060A0" w:rsidP="008125F2">
      <w:pPr>
        <w:pStyle w:val="Nzovprlohy"/>
      </w:pPr>
      <w:r w:rsidRPr="0097380A">
        <w:t>Obsah</w:t>
      </w:r>
    </w:p>
    <w:p w:rsidR="00AF35BB" w:rsidRDefault="00842571">
      <w:pPr>
        <w:pStyle w:val="Obsah1"/>
        <w:rPr>
          <w:rFonts w:asciiTheme="minorHAnsi" w:eastAsiaTheme="minorEastAsia" w:hAnsiTheme="minorHAnsi" w:cstheme="minorBidi"/>
          <w:b w:val="0"/>
          <w:bCs w:val="0"/>
          <w:caps w:val="0"/>
          <w:sz w:val="22"/>
          <w:szCs w:val="22"/>
          <w:lang w:eastAsia="sk-SK"/>
        </w:rPr>
      </w:pPr>
      <w:r>
        <w:fldChar w:fldCharType="begin"/>
      </w:r>
      <w:r>
        <w:instrText xml:space="preserve"> TOC \o "1-3" \h \z \t "Nadpis x.x;2;Nadpis x.x.x;3;Nadpis x;1" </w:instrText>
      </w:r>
      <w:r>
        <w:fldChar w:fldCharType="separate"/>
      </w:r>
      <w:hyperlink w:anchor="_Toc3971524" w:history="1">
        <w:r w:rsidR="00AF35BB" w:rsidRPr="00CC2943">
          <w:rPr>
            <w:rStyle w:val="Hypertextovprepojenie"/>
            <w14:scene3d>
              <w14:camera w14:prst="orthographicFront"/>
              <w14:lightRig w14:rig="threePt" w14:dir="t">
                <w14:rot w14:lat="0" w14:lon="0" w14:rev="0"/>
              </w14:lightRig>
            </w14:scene3d>
          </w:rPr>
          <w:t>1.</w:t>
        </w:r>
        <w:r w:rsidR="00AF35BB">
          <w:rPr>
            <w:rFonts w:asciiTheme="minorHAnsi" w:eastAsiaTheme="minorEastAsia" w:hAnsiTheme="minorHAnsi" w:cstheme="minorBidi"/>
            <w:b w:val="0"/>
            <w:bCs w:val="0"/>
            <w:caps w:val="0"/>
            <w:sz w:val="22"/>
            <w:szCs w:val="22"/>
            <w:lang w:eastAsia="sk-SK"/>
          </w:rPr>
          <w:tab/>
        </w:r>
        <w:r w:rsidR="00AF35BB" w:rsidRPr="00CC2943">
          <w:rPr>
            <w:rStyle w:val="Hypertextovprepojenie"/>
          </w:rPr>
          <w:t>Všeobecná časť</w:t>
        </w:r>
        <w:r w:rsidR="00AF35BB">
          <w:rPr>
            <w:webHidden/>
          </w:rPr>
          <w:tab/>
        </w:r>
        <w:r w:rsidR="00AF35BB">
          <w:rPr>
            <w:webHidden/>
          </w:rPr>
          <w:fldChar w:fldCharType="begin"/>
        </w:r>
        <w:r w:rsidR="00AF35BB">
          <w:rPr>
            <w:webHidden/>
          </w:rPr>
          <w:instrText xml:space="preserve"> PAGEREF _Toc3971524 \h </w:instrText>
        </w:r>
        <w:r w:rsidR="00AF35BB">
          <w:rPr>
            <w:webHidden/>
          </w:rPr>
        </w:r>
        <w:r w:rsidR="00AF35BB">
          <w:rPr>
            <w:webHidden/>
          </w:rPr>
          <w:fldChar w:fldCharType="separate"/>
        </w:r>
        <w:r w:rsidR="00F109B9">
          <w:rPr>
            <w:webHidden/>
          </w:rPr>
          <w:t>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25" w:history="1">
        <w:r w:rsidR="00AF35BB" w:rsidRPr="00CC2943">
          <w:rPr>
            <w:rStyle w:val="Hypertextovprepojenie"/>
            <w14:scene3d>
              <w14:camera w14:prst="orthographicFront"/>
              <w14:lightRig w14:rig="threePt" w14:dir="t">
                <w14:rot w14:lat="0" w14:lon="0" w14:rev="0"/>
              </w14:lightRig>
            </w14:scene3d>
          </w:rPr>
          <w:t>1.1</w:t>
        </w:r>
        <w:r w:rsidR="00AF35BB">
          <w:rPr>
            <w:rFonts w:asciiTheme="minorHAnsi" w:eastAsiaTheme="minorEastAsia" w:hAnsiTheme="minorHAnsi" w:cstheme="minorBidi"/>
            <w:sz w:val="22"/>
            <w:szCs w:val="22"/>
            <w:lang w:eastAsia="sk-SK"/>
          </w:rPr>
          <w:tab/>
        </w:r>
        <w:r w:rsidR="00AF35BB" w:rsidRPr="00CC2943">
          <w:rPr>
            <w:rStyle w:val="Hypertextovprepojenie"/>
          </w:rPr>
          <w:t>Identifikačné údaje mosta</w:t>
        </w:r>
        <w:r w:rsidR="00AF35BB">
          <w:rPr>
            <w:webHidden/>
          </w:rPr>
          <w:tab/>
        </w:r>
        <w:r w:rsidR="00AF35BB">
          <w:rPr>
            <w:webHidden/>
          </w:rPr>
          <w:fldChar w:fldCharType="begin"/>
        </w:r>
        <w:r w:rsidR="00AF35BB">
          <w:rPr>
            <w:webHidden/>
          </w:rPr>
          <w:instrText xml:space="preserve"> PAGEREF _Toc3971525 \h </w:instrText>
        </w:r>
        <w:r w:rsidR="00AF35BB">
          <w:rPr>
            <w:webHidden/>
          </w:rPr>
        </w:r>
        <w:r w:rsidR="00AF35BB">
          <w:rPr>
            <w:webHidden/>
          </w:rPr>
          <w:fldChar w:fldCharType="separate"/>
        </w:r>
        <w:r w:rsidR="00F109B9">
          <w:rPr>
            <w:webHidden/>
          </w:rPr>
          <w:t>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26" w:history="1">
        <w:r w:rsidR="00AF35BB" w:rsidRPr="00CC2943">
          <w:rPr>
            <w:rStyle w:val="Hypertextovprepojenie"/>
            <w14:scene3d>
              <w14:camera w14:prst="orthographicFront"/>
              <w14:lightRig w14:rig="threePt" w14:dir="t">
                <w14:rot w14:lat="0" w14:lon="0" w14:rev="0"/>
              </w14:lightRig>
            </w14:scene3d>
          </w:rPr>
          <w:t>1.2</w:t>
        </w:r>
        <w:r w:rsidR="00AF35BB">
          <w:rPr>
            <w:rFonts w:asciiTheme="minorHAnsi" w:eastAsiaTheme="minorEastAsia" w:hAnsiTheme="minorHAnsi" w:cstheme="minorBidi"/>
            <w:sz w:val="22"/>
            <w:szCs w:val="22"/>
            <w:lang w:eastAsia="sk-SK"/>
          </w:rPr>
          <w:tab/>
        </w:r>
        <w:r w:rsidR="00AF35BB" w:rsidRPr="00CC2943">
          <w:rPr>
            <w:rStyle w:val="Hypertextovprepojenie"/>
          </w:rPr>
          <w:t>Základné údaje charakterizujúce stavbu</w:t>
        </w:r>
        <w:r w:rsidR="00AF35BB">
          <w:rPr>
            <w:webHidden/>
          </w:rPr>
          <w:tab/>
        </w:r>
        <w:r w:rsidR="00AF35BB">
          <w:rPr>
            <w:webHidden/>
          </w:rPr>
          <w:fldChar w:fldCharType="begin"/>
        </w:r>
        <w:r w:rsidR="00AF35BB">
          <w:rPr>
            <w:webHidden/>
          </w:rPr>
          <w:instrText xml:space="preserve"> PAGEREF _Toc3971526 \h </w:instrText>
        </w:r>
        <w:r w:rsidR="00AF35BB">
          <w:rPr>
            <w:webHidden/>
          </w:rPr>
        </w:r>
        <w:r w:rsidR="00AF35BB">
          <w:rPr>
            <w:webHidden/>
          </w:rPr>
          <w:fldChar w:fldCharType="separate"/>
        </w:r>
        <w:r w:rsidR="00F109B9">
          <w:rPr>
            <w:webHidden/>
          </w:rPr>
          <w:t>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27" w:history="1">
        <w:r w:rsidR="00AF35BB" w:rsidRPr="00CC2943">
          <w:rPr>
            <w:rStyle w:val="Hypertextovprepojenie"/>
            <w14:scene3d>
              <w14:camera w14:prst="orthographicFront"/>
              <w14:lightRig w14:rig="threePt" w14:dir="t">
                <w14:rot w14:lat="0" w14:lon="0" w14:rev="0"/>
              </w14:lightRig>
            </w14:scene3d>
          </w:rPr>
          <w:t>1.3</w:t>
        </w:r>
        <w:r w:rsidR="00AF35BB">
          <w:rPr>
            <w:rFonts w:asciiTheme="minorHAnsi" w:eastAsiaTheme="minorEastAsia" w:hAnsiTheme="minorHAnsi" w:cstheme="minorBidi"/>
            <w:sz w:val="22"/>
            <w:szCs w:val="22"/>
            <w:lang w:eastAsia="sk-SK"/>
          </w:rPr>
          <w:tab/>
        </w:r>
        <w:r w:rsidR="00AF35BB" w:rsidRPr="00CC2943">
          <w:rPr>
            <w:rStyle w:val="Hypertextovprepojenie"/>
          </w:rPr>
          <w:t>Prehľad východiskových podkladov</w:t>
        </w:r>
        <w:r w:rsidR="00AF35BB">
          <w:rPr>
            <w:webHidden/>
          </w:rPr>
          <w:tab/>
        </w:r>
        <w:r w:rsidR="00AF35BB">
          <w:rPr>
            <w:webHidden/>
          </w:rPr>
          <w:fldChar w:fldCharType="begin"/>
        </w:r>
        <w:r w:rsidR="00AF35BB">
          <w:rPr>
            <w:webHidden/>
          </w:rPr>
          <w:instrText xml:space="preserve"> PAGEREF _Toc3971527 \h </w:instrText>
        </w:r>
        <w:r w:rsidR="00AF35BB">
          <w:rPr>
            <w:webHidden/>
          </w:rPr>
        </w:r>
        <w:r w:rsidR="00AF35BB">
          <w:rPr>
            <w:webHidden/>
          </w:rPr>
          <w:fldChar w:fldCharType="separate"/>
        </w:r>
        <w:r w:rsidR="00F109B9">
          <w:rPr>
            <w:webHidden/>
          </w:rPr>
          <w:t>4</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28" w:history="1">
        <w:r w:rsidR="00AF35BB" w:rsidRPr="00CC2943">
          <w:rPr>
            <w:rStyle w:val="Hypertextovprepojenie"/>
            <w14:scene3d>
              <w14:camera w14:prst="orthographicFront"/>
              <w14:lightRig w14:rig="threePt" w14:dir="t">
                <w14:rot w14:lat="0" w14:lon="0" w14:rev="0"/>
              </w14:lightRig>
            </w14:scene3d>
          </w:rPr>
          <w:t>1.4</w:t>
        </w:r>
        <w:r w:rsidR="00AF35BB">
          <w:rPr>
            <w:rFonts w:asciiTheme="minorHAnsi" w:eastAsiaTheme="minorEastAsia" w:hAnsiTheme="minorHAnsi" w:cstheme="minorBidi"/>
            <w:sz w:val="22"/>
            <w:szCs w:val="22"/>
            <w:lang w:eastAsia="sk-SK"/>
          </w:rPr>
          <w:tab/>
        </w:r>
        <w:r w:rsidR="00AF35BB" w:rsidRPr="00CC2943">
          <w:rPr>
            <w:rStyle w:val="Hypertextovprepojenie"/>
          </w:rPr>
          <w:t>Zmeny oproti predchádzajúcemu stupňu projektovej dokumentácie</w:t>
        </w:r>
        <w:r w:rsidR="00AF35BB">
          <w:rPr>
            <w:webHidden/>
          </w:rPr>
          <w:tab/>
        </w:r>
        <w:r w:rsidR="00AF35BB">
          <w:rPr>
            <w:webHidden/>
          </w:rPr>
          <w:fldChar w:fldCharType="begin"/>
        </w:r>
        <w:r w:rsidR="00AF35BB">
          <w:rPr>
            <w:webHidden/>
          </w:rPr>
          <w:instrText xml:space="preserve"> PAGEREF _Toc3971528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29" w:history="1">
        <w:r w:rsidR="00AF35BB" w:rsidRPr="00CC2943">
          <w:rPr>
            <w:rStyle w:val="Hypertextovprepojenie"/>
            <w14:scene3d>
              <w14:camera w14:prst="orthographicFront"/>
              <w14:lightRig w14:rig="threePt" w14:dir="t">
                <w14:rot w14:lat="0" w14:lon="0" w14:rev="0"/>
              </w14:lightRig>
            </w14:scene3d>
          </w:rPr>
          <w:t>1.5</w:t>
        </w:r>
        <w:r w:rsidR="00AF35BB">
          <w:rPr>
            <w:rFonts w:asciiTheme="minorHAnsi" w:eastAsiaTheme="minorEastAsia" w:hAnsiTheme="minorHAnsi" w:cstheme="minorBidi"/>
            <w:sz w:val="22"/>
            <w:szCs w:val="22"/>
            <w:lang w:eastAsia="sk-SK"/>
          </w:rPr>
          <w:tab/>
        </w:r>
        <w:r w:rsidR="00AF35BB" w:rsidRPr="00CC2943">
          <w:rPr>
            <w:rStyle w:val="Hypertextovprepojenie"/>
          </w:rPr>
          <w:t>Členenie stavby</w:t>
        </w:r>
        <w:r w:rsidR="00AF35BB">
          <w:rPr>
            <w:webHidden/>
          </w:rPr>
          <w:tab/>
        </w:r>
        <w:r w:rsidR="00AF35BB">
          <w:rPr>
            <w:webHidden/>
          </w:rPr>
          <w:fldChar w:fldCharType="begin"/>
        </w:r>
        <w:r w:rsidR="00AF35BB">
          <w:rPr>
            <w:webHidden/>
          </w:rPr>
          <w:instrText xml:space="preserve"> PAGEREF _Toc3971529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30" w:history="1">
        <w:r w:rsidR="00AF35BB" w:rsidRPr="00CC2943">
          <w:rPr>
            <w:rStyle w:val="Hypertextovprepojenie"/>
            <w14:scene3d>
              <w14:camera w14:prst="orthographicFront"/>
              <w14:lightRig w14:rig="threePt" w14:dir="t">
                <w14:rot w14:lat="0" w14:lon="0" w14:rev="0"/>
              </w14:lightRig>
            </w14:scene3d>
          </w:rPr>
          <w:t>1.6</w:t>
        </w:r>
        <w:r w:rsidR="00AF35BB">
          <w:rPr>
            <w:rFonts w:asciiTheme="minorHAnsi" w:eastAsiaTheme="minorEastAsia" w:hAnsiTheme="minorHAnsi" w:cstheme="minorBidi"/>
            <w:sz w:val="22"/>
            <w:szCs w:val="22"/>
            <w:lang w:eastAsia="sk-SK"/>
          </w:rPr>
          <w:tab/>
        </w:r>
        <w:r w:rsidR="00AF35BB" w:rsidRPr="00CC2943">
          <w:rPr>
            <w:rStyle w:val="Hypertextovprepojenie"/>
          </w:rPr>
          <w:t>Vecné a časové väzby</w:t>
        </w:r>
        <w:r w:rsidR="00AF35BB">
          <w:rPr>
            <w:webHidden/>
          </w:rPr>
          <w:tab/>
        </w:r>
        <w:r w:rsidR="00AF35BB">
          <w:rPr>
            <w:webHidden/>
          </w:rPr>
          <w:fldChar w:fldCharType="begin"/>
        </w:r>
        <w:r w:rsidR="00AF35BB">
          <w:rPr>
            <w:webHidden/>
          </w:rPr>
          <w:instrText xml:space="preserve"> PAGEREF _Toc3971530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31" w:history="1">
        <w:r w:rsidR="00AF35BB" w:rsidRPr="00CC2943">
          <w:rPr>
            <w:rStyle w:val="Hypertextovprepojenie"/>
            <w14:scene3d>
              <w14:camera w14:prst="orthographicFront"/>
              <w14:lightRig w14:rig="threePt" w14:dir="t">
                <w14:rot w14:lat="0" w14:lon="0" w14:rev="0"/>
              </w14:lightRig>
            </w14:scene3d>
          </w:rPr>
          <w:t>1.7</w:t>
        </w:r>
        <w:r w:rsidR="00AF35BB">
          <w:rPr>
            <w:rFonts w:asciiTheme="minorHAnsi" w:eastAsiaTheme="minorEastAsia" w:hAnsiTheme="minorHAnsi" w:cstheme="minorBidi"/>
            <w:sz w:val="22"/>
            <w:szCs w:val="22"/>
            <w:lang w:eastAsia="sk-SK"/>
          </w:rPr>
          <w:tab/>
        </w:r>
        <w:r w:rsidR="00AF35BB" w:rsidRPr="00CC2943">
          <w:rPr>
            <w:rStyle w:val="Hypertextovprepojenie"/>
          </w:rPr>
          <w:t>Prehľad oddielov/objektov podľa správcov</w:t>
        </w:r>
        <w:r w:rsidR="00AF35BB">
          <w:rPr>
            <w:webHidden/>
          </w:rPr>
          <w:tab/>
        </w:r>
        <w:r w:rsidR="00AF35BB">
          <w:rPr>
            <w:webHidden/>
          </w:rPr>
          <w:fldChar w:fldCharType="begin"/>
        </w:r>
        <w:r w:rsidR="00AF35BB">
          <w:rPr>
            <w:webHidden/>
          </w:rPr>
          <w:instrText xml:space="preserve"> PAGEREF _Toc3971531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32" w:history="1">
        <w:r w:rsidR="00AF35BB" w:rsidRPr="00CC2943">
          <w:rPr>
            <w:rStyle w:val="Hypertextovprepojenie"/>
            <w14:scene3d>
              <w14:camera w14:prst="orthographicFront"/>
              <w14:lightRig w14:rig="threePt" w14:dir="t">
                <w14:rot w14:lat="0" w14:lon="0" w14:rev="0"/>
              </w14:lightRig>
            </w14:scene3d>
          </w:rPr>
          <w:t>1.8</w:t>
        </w:r>
        <w:r w:rsidR="00AF35BB">
          <w:rPr>
            <w:rFonts w:asciiTheme="minorHAnsi" w:eastAsiaTheme="minorEastAsia" w:hAnsiTheme="minorHAnsi" w:cstheme="minorBidi"/>
            <w:sz w:val="22"/>
            <w:szCs w:val="22"/>
            <w:lang w:eastAsia="sk-SK"/>
          </w:rPr>
          <w:tab/>
        </w:r>
        <w:r w:rsidR="00AF35BB" w:rsidRPr="00CC2943">
          <w:rPr>
            <w:rStyle w:val="Hypertextovprepojenie"/>
          </w:rPr>
          <w:t>Údaje o prípadnom postupnom odovzdávaní časti stavby do užívania</w:t>
        </w:r>
        <w:r w:rsidR="00AF35BB">
          <w:rPr>
            <w:webHidden/>
          </w:rPr>
          <w:tab/>
        </w:r>
        <w:r w:rsidR="00AF35BB">
          <w:rPr>
            <w:webHidden/>
          </w:rPr>
          <w:fldChar w:fldCharType="begin"/>
        </w:r>
        <w:r w:rsidR="00AF35BB">
          <w:rPr>
            <w:webHidden/>
          </w:rPr>
          <w:instrText xml:space="preserve"> PAGEREF _Toc3971532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1"/>
        <w:rPr>
          <w:rFonts w:asciiTheme="minorHAnsi" w:eastAsiaTheme="minorEastAsia" w:hAnsiTheme="minorHAnsi" w:cstheme="minorBidi"/>
          <w:b w:val="0"/>
          <w:bCs w:val="0"/>
          <w:caps w:val="0"/>
          <w:sz w:val="22"/>
          <w:szCs w:val="22"/>
          <w:lang w:eastAsia="sk-SK"/>
        </w:rPr>
      </w:pPr>
      <w:hyperlink w:anchor="_Toc3971533" w:history="1">
        <w:r w:rsidR="00AF35BB" w:rsidRPr="00CC2943">
          <w:rPr>
            <w:rStyle w:val="Hypertextovprepojenie"/>
            <w14:scene3d>
              <w14:camera w14:prst="orthographicFront"/>
              <w14:lightRig w14:rig="threePt" w14:dir="t">
                <w14:rot w14:lat="0" w14:lon="0" w14:rev="0"/>
              </w14:lightRig>
            </w14:scene3d>
          </w:rPr>
          <w:t>2.</w:t>
        </w:r>
        <w:r w:rsidR="00AF35BB">
          <w:rPr>
            <w:rFonts w:asciiTheme="minorHAnsi" w:eastAsiaTheme="minorEastAsia" w:hAnsiTheme="minorHAnsi" w:cstheme="minorBidi"/>
            <w:b w:val="0"/>
            <w:bCs w:val="0"/>
            <w:caps w:val="0"/>
            <w:sz w:val="22"/>
            <w:szCs w:val="22"/>
            <w:lang w:eastAsia="sk-SK"/>
          </w:rPr>
          <w:tab/>
        </w:r>
        <w:r w:rsidR="00AF35BB" w:rsidRPr="00CC2943">
          <w:rPr>
            <w:rStyle w:val="Hypertextovprepojenie"/>
          </w:rPr>
          <w:t>Technická časť</w:t>
        </w:r>
        <w:r w:rsidR="00AF35BB">
          <w:rPr>
            <w:webHidden/>
          </w:rPr>
          <w:tab/>
        </w:r>
        <w:r w:rsidR="00AF35BB">
          <w:rPr>
            <w:webHidden/>
          </w:rPr>
          <w:fldChar w:fldCharType="begin"/>
        </w:r>
        <w:r w:rsidR="00AF35BB">
          <w:rPr>
            <w:webHidden/>
          </w:rPr>
          <w:instrText xml:space="preserve"> PAGEREF _Toc3971533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34" w:history="1">
        <w:r w:rsidR="00AF35BB" w:rsidRPr="00CC2943">
          <w:rPr>
            <w:rStyle w:val="Hypertextovprepojenie"/>
            <w14:scene3d>
              <w14:camera w14:prst="orthographicFront"/>
              <w14:lightRig w14:rig="threePt" w14:dir="t">
                <w14:rot w14:lat="0" w14:lon="0" w14:rev="0"/>
              </w14:lightRig>
            </w14:scene3d>
          </w:rPr>
          <w:t>2.1</w:t>
        </w:r>
        <w:r w:rsidR="00AF35BB">
          <w:rPr>
            <w:rFonts w:asciiTheme="minorHAnsi" w:eastAsiaTheme="minorEastAsia" w:hAnsiTheme="minorHAnsi" w:cstheme="minorBidi"/>
            <w:sz w:val="22"/>
            <w:szCs w:val="22"/>
            <w:lang w:eastAsia="sk-SK"/>
          </w:rPr>
          <w:tab/>
        </w:r>
        <w:r w:rsidR="00AF35BB" w:rsidRPr="00CC2943">
          <w:rPr>
            <w:rStyle w:val="Hypertextovprepojenie"/>
          </w:rPr>
          <w:t>Charakteristika územia stavby</w:t>
        </w:r>
        <w:r w:rsidR="00AF35BB">
          <w:rPr>
            <w:webHidden/>
          </w:rPr>
          <w:tab/>
        </w:r>
        <w:r w:rsidR="00AF35BB">
          <w:rPr>
            <w:webHidden/>
          </w:rPr>
          <w:fldChar w:fldCharType="begin"/>
        </w:r>
        <w:r w:rsidR="00AF35BB">
          <w:rPr>
            <w:webHidden/>
          </w:rPr>
          <w:instrText xml:space="preserve"> PAGEREF _Toc3971534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35" w:history="1">
        <w:r w:rsidR="00AF35BB" w:rsidRPr="00CC2943">
          <w:rPr>
            <w:rStyle w:val="Hypertextovprepojenie"/>
          </w:rPr>
          <w:t>2.1.1</w:t>
        </w:r>
        <w:r w:rsidR="00AF35BB">
          <w:rPr>
            <w:rFonts w:asciiTheme="minorHAnsi" w:eastAsiaTheme="minorEastAsia" w:hAnsiTheme="minorHAnsi" w:cstheme="minorBidi"/>
            <w:iCs w:val="0"/>
            <w:sz w:val="22"/>
            <w:szCs w:val="22"/>
            <w:lang w:eastAsia="sk-SK"/>
          </w:rPr>
          <w:tab/>
        </w:r>
        <w:r w:rsidR="00AF35BB" w:rsidRPr="00CC2943">
          <w:rPr>
            <w:rStyle w:val="Hypertextovprepojenie"/>
          </w:rPr>
          <w:t>Zhodnotenie umiestnenia objektu a popis staveniska</w:t>
        </w:r>
        <w:r w:rsidR="00AF35BB">
          <w:rPr>
            <w:webHidden/>
          </w:rPr>
          <w:tab/>
        </w:r>
        <w:r w:rsidR="00AF35BB">
          <w:rPr>
            <w:webHidden/>
          </w:rPr>
          <w:fldChar w:fldCharType="begin"/>
        </w:r>
        <w:r w:rsidR="00AF35BB">
          <w:rPr>
            <w:webHidden/>
          </w:rPr>
          <w:instrText xml:space="preserve"> PAGEREF _Toc3971535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36" w:history="1">
        <w:r w:rsidR="00AF35BB" w:rsidRPr="00CC2943">
          <w:rPr>
            <w:rStyle w:val="Hypertextovprepojenie"/>
          </w:rPr>
          <w:t>2.1.2</w:t>
        </w:r>
        <w:r w:rsidR="00AF35BB">
          <w:rPr>
            <w:rFonts w:asciiTheme="minorHAnsi" w:eastAsiaTheme="minorEastAsia" w:hAnsiTheme="minorHAnsi" w:cstheme="minorBidi"/>
            <w:iCs w:val="0"/>
            <w:sz w:val="22"/>
            <w:szCs w:val="22"/>
            <w:lang w:eastAsia="sk-SK"/>
          </w:rPr>
          <w:tab/>
        </w:r>
        <w:r w:rsidR="00AF35BB" w:rsidRPr="00CC2943">
          <w:rPr>
            <w:rStyle w:val="Hypertextovprepojenie"/>
          </w:rPr>
          <w:t>Výsledky a závery spracovaných prieskumov</w:t>
        </w:r>
        <w:r w:rsidR="00AF35BB">
          <w:rPr>
            <w:webHidden/>
          </w:rPr>
          <w:tab/>
        </w:r>
        <w:r w:rsidR="00AF35BB">
          <w:rPr>
            <w:webHidden/>
          </w:rPr>
          <w:fldChar w:fldCharType="begin"/>
        </w:r>
        <w:r w:rsidR="00AF35BB">
          <w:rPr>
            <w:webHidden/>
          </w:rPr>
          <w:instrText xml:space="preserve"> PAGEREF _Toc3971536 \h </w:instrText>
        </w:r>
        <w:r w:rsidR="00AF35BB">
          <w:rPr>
            <w:webHidden/>
          </w:rPr>
        </w:r>
        <w:r w:rsidR="00AF35BB">
          <w:rPr>
            <w:webHidden/>
          </w:rPr>
          <w:fldChar w:fldCharType="separate"/>
        </w:r>
        <w:r w:rsidR="00F109B9">
          <w:rPr>
            <w:webHidden/>
          </w:rPr>
          <w:t>5</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37" w:history="1">
        <w:r w:rsidR="00AF35BB" w:rsidRPr="00CC2943">
          <w:rPr>
            <w:rStyle w:val="Hypertextovprepojenie"/>
          </w:rPr>
          <w:t>2.1.3</w:t>
        </w:r>
        <w:r w:rsidR="00AF35BB">
          <w:rPr>
            <w:rFonts w:asciiTheme="minorHAnsi" w:eastAsiaTheme="minorEastAsia" w:hAnsiTheme="minorHAnsi" w:cstheme="minorBidi"/>
            <w:iCs w:val="0"/>
            <w:sz w:val="22"/>
            <w:szCs w:val="22"/>
            <w:lang w:eastAsia="sk-SK"/>
          </w:rPr>
          <w:tab/>
        </w:r>
        <w:r w:rsidR="00AF35BB" w:rsidRPr="00CC2943">
          <w:rPr>
            <w:rStyle w:val="Hypertextovprepojenie"/>
          </w:rPr>
          <w:t>Použité mapové a geodetické podklady</w:t>
        </w:r>
        <w:r w:rsidR="00AF35BB">
          <w:rPr>
            <w:webHidden/>
          </w:rPr>
          <w:tab/>
        </w:r>
        <w:r w:rsidR="00AF35BB">
          <w:rPr>
            <w:webHidden/>
          </w:rPr>
          <w:fldChar w:fldCharType="begin"/>
        </w:r>
        <w:r w:rsidR="00AF35BB">
          <w:rPr>
            <w:webHidden/>
          </w:rPr>
          <w:instrText xml:space="preserve"> PAGEREF _Toc3971537 \h </w:instrText>
        </w:r>
        <w:r w:rsidR="00AF35BB">
          <w:rPr>
            <w:webHidden/>
          </w:rPr>
        </w:r>
        <w:r w:rsidR="00AF35BB">
          <w:rPr>
            <w:webHidden/>
          </w:rPr>
          <w:fldChar w:fldCharType="separate"/>
        </w:r>
        <w:r w:rsidR="00F109B9">
          <w:rPr>
            <w:webHidden/>
          </w:rPr>
          <w:t>6</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38" w:history="1">
        <w:r w:rsidR="00AF35BB" w:rsidRPr="00CC2943">
          <w:rPr>
            <w:rStyle w:val="Hypertextovprepojenie"/>
          </w:rPr>
          <w:t>2.1.4</w:t>
        </w:r>
        <w:r w:rsidR="00AF35BB">
          <w:rPr>
            <w:rFonts w:asciiTheme="minorHAnsi" w:eastAsiaTheme="minorEastAsia" w:hAnsiTheme="minorHAnsi" w:cstheme="minorBidi"/>
            <w:iCs w:val="0"/>
            <w:sz w:val="22"/>
            <w:szCs w:val="22"/>
            <w:lang w:eastAsia="sk-SK"/>
          </w:rPr>
          <w:tab/>
        </w:r>
        <w:r w:rsidR="00AF35BB" w:rsidRPr="00CC2943">
          <w:rPr>
            <w:rStyle w:val="Hypertextovprepojenie"/>
          </w:rPr>
          <w:t>Príprava pre výstavbu</w:t>
        </w:r>
        <w:r w:rsidR="00AF35BB">
          <w:rPr>
            <w:webHidden/>
          </w:rPr>
          <w:tab/>
        </w:r>
        <w:r w:rsidR="00AF35BB">
          <w:rPr>
            <w:webHidden/>
          </w:rPr>
          <w:fldChar w:fldCharType="begin"/>
        </w:r>
        <w:r w:rsidR="00AF35BB">
          <w:rPr>
            <w:webHidden/>
          </w:rPr>
          <w:instrText xml:space="preserve"> PAGEREF _Toc3971538 \h </w:instrText>
        </w:r>
        <w:r w:rsidR="00AF35BB">
          <w:rPr>
            <w:webHidden/>
          </w:rPr>
        </w:r>
        <w:r w:rsidR="00AF35BB">
          <w:rPr>
            <w:webHidden/>
          </w:rPr>
          <w:fldChar w:fldCharType="separate"/>
        </w:r>
        <w:r w:rsidR="00F109B9">
          <w:rPr>
            <w:webHidden/>
          </w:rPr>
          <w:t>6</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39" w:history="1">
        <w:r w:rsidR="00AF35BB" w:rsidRPr="00CC2943">
          <w:rPr>
            <w:rStyle w:val="Hypertextovprepojenie"/>
            <w14:scene3d>
              <w14:camera w14:prst="orthographicFront"/>
              <w14:lightRig w14:rig="threePt" w14:dir="t">
                <w14:rot w14:lat="0" w14:lon="0" w14:rev="0"/>
              </w14:lightRig>
            </w14:scene3d>
          </w:rPr>
          <w:t>2.2</w:t>
        </w:r>
        <w:r w:rsidR="00AF35BB">
          <w:rPr>
            <w:rFonts w:asciiTheme="minorHAnsi" w:eastAsiaTheme="minorEastAsia" w:hAnsiTheme="minorHAnsi" w:cstheme="minorBidi"/>
            <w:sz w:val="22"/>
            <w:szCs w:val="22"/>
            <w:lang w:eastAsia="sk-SK"/>
          </w:rPr>
          <w:tab/>
        </w:r>
        <w:r w:rsidR="00AF35BB" w:rsidRPr="00CC2943">
          <w:rPr>
            <w:rStyle w:val="Hypertextovprepojenie"/>
          </w:rPr>
          <w:t>Urbanistické, architektonické, dopravné a stavebnotechnické riešenie stavby</w:t>
        </w:r>
        <w:r w:rsidR="00AF35BB">
          <w:rPr>
            <w:webHidden/>
          </w:rPr>
          <w:tab/>
        </w:r>
        <w:r w:rsidR="00AF35BB">
          <w:rPr>
            <w:webHidden/>
          </w:rPr>
          <w:fldChar w:fldCharType="begin"/>
        </w:r>
        <w:r w:rsidR="00AF35BB">
          <w:rPr>
            <w:webHidden/>
          </w:rPr>
          <w:instrText xml:space="preserve"> PAGEREF _Toc3971539 \h </w:instrText>
        </w:r>
        <w:r w:rsidR="00AF35BB">
          <w:rPr>
            <w:webHidden/>
          </w:rPr>
        </w:r>
        <w:r w:rsidR="00AF35BB">
          <w:rPr>
            <w:webHidden/>
          </w:rPr>
          <w:fldChar w:fldCharType="separate"/>
        </w:r>
        <w:r w:rsidR="00F109B9">
          <w:rPr>
            <w:webHidden/>
          </w:rPr>
          <w:t>9</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0" w:history="1">
        <w:r w:rsidR="00AF35BB" w:rsidRPr="00CC2943">
          <w:rPr>
            <w:rStyle w:val="Hypertextovprepojenie"/>
          </w:rPr>
          <w:t>2.2.1</w:t>
        </w:r>
        <w:r w:rsidR="00AF35BB">
          <w:rPr>
            <w:rFonts w:asciiTheme="minorHAnsi" w:eastAsiaTheme="minorEastAsia" w:hAnsiTheme="minorHAnsi" w:cstheme="minorBidi"/>
            <w:iCs w:val="0"/>
            <w:sz w:val="22"/>
            <w:szCs w:val="22"/>
            <w:lang w:eastAsia="sk-SK"/>
          </w:rPr>
          <w:tab/>
        </w:r>
        <w:r w:rsidR="00AF35BB" w:rsidRPr="00CC2943">
          <w:rPr>
            <w:rStyle w:val="Hypertextovprepojenie"/>
          </w:rPr>
          <w:t>Zdôvodnenie riešenia stavby</w:t>
        </w:r>
        <w:r w:rsidR="00AF35BB">
          <w:rPr>
            <w:webHidden/>
          </w:rPr>
          <w:tab/>
        </w:r>
        <w:r w:rsidR="00AF35BB">
          <w:rPr>
            <w:webHidden/>
          </w:rPr>
          <w:fldChar w:fldCharType="begin"/>
        </w:r>
        <w:r w:rsidR="00AF35BB">
          <w:rPr>
            <w:webHidden/>
          </w:rPr>
          <w:instrText xml:space="preserve"> PAGEREF _Toc3971540 \h </w:instrText>
        </w:r>
        <w:r w:rsidR="00AF35BB">
          <w:rPr>
            <w:webHidden/>
          </w:rPr>
        </w:r>
        <w:r w:rsidR="00AF35BB">
          <w:rPr>
            <w:webHidden/>
          </w:rPr>
          <w:fldChar w:fldCharType="separate"/>
        </w:r>
        <w:r w:rsidR="00F109B9">
          <w:rPr>
            <w:webHidden/>
          </w:rPr>
          <w:t>9</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1" w:history="1">
        <w:r w:rsidR="00AF35BB" w:rsidRPr="00CC2943">
          <w:rPr>
            <w:rStyle w:val="Hypertextovprepojenie"/>
          </w:rPr>
          <w:t>2.2.2</w:t>
        </w:r>
        <w:r w:rsidR="00AF35BB">
          <w:rPr>
            <w:rFonts w:asciiTheme="minorHAnsi" w:eastAsiaTheme="minorEastAsia" w:hAnsiTheme="minorHAnsi" w:cstheme="minorBidi"/>
            <w:iCs w:val="0"/>
            <w:sz w:val="22"/>
            <w:szCs w:val="22"/>
            <w:lang w:eastAsia="sk-SK"/>
          </w:rPr>
          <w:tab/>
        </w:r>
        <w:r w:rsidR="00AF35BB" w:rsidRPr="00CC2943">
          <w:rPr>
            <w:rStyle w:val="Hypertextovprepojenie"/>
          </w:rPr>
          <w:t>Riešenie dopravných problémov</w:t>
        </w:r>
        <w:r w:rsidR="00AF35BB">
          <w:rPr>
            <w:webHidden/>
          </w:rPr>
          <w:tab/>
        </w:r>
        <w:r w:rsidR="00AF35BB">
          <w:rPr>
            <w:webHidden/>
          </w:rPr>
          <w:fldChar w:fldCharType="begin"/>
        </w:r>
        <w:r w:rsidR="00AF35BB">
          <w:rPr>
            <w:webHidden/>
          </w:rPr>
          <w:instrText xml:space="preserve"> PAGEREF _Toc3971541 \h </w:instrText>
        </w:r>
        <w:r w:rsidR="00AF35BB">
          <w:rPr>
            <w:webHidden/>
          </w:rPr>
        </w:r>
        <w:r w:rsidR="00AF35BB">
          <w:rPr>
            <w:webHidden/>
          </w:rPr>
          <w:fldChar w:fldCharType="separate"/>
        </w:r>
        <w:r w:rsidR="00F109B9">
          <w:rPr>
            <w:webHidden/>
          </w:rPr>
          <w:t>9</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2" w:history="1">
        <w:r w:rsidR="00AF35BB" w:rsidRPr="00CC2943">
          <w:rPr>
            <w:rStyle w:val="Hypertextovprepojenie"/>
          </w:rPr>
          <w:t>2.2.3</w:t>
        </w:r>
        <w:r w:rsidR="00AF35BB">
          <w:rPr>
            <w:rFonts w:asciiTheme="minorHAnsi" w:eastAsiaTheme="minorEastAsia" w:hAnsiTheme="minorHAnsi" w:cstheme="minorBidi"/>
            <w:iCs w:val="0"/>
            <w:sz w:val="22"/>
            <w:szCs w:val="22"/>
            <w:lang w:eastAsia="sk-SK"/>
          </w:rPr>
          <w:tab/>
        </w:r>
        <w:r w:rsidR="00AF35BB" w:rsidRPr="00CC2943">
          <w:rPr>
            <w:rStyle w:val="Hypertextovprepojenie"/>
          </w:rPr>
          <w:t>Úprava plôch, sadové a vegetačné úpravy</w:t>
        </w:r>
        <w:r w:rsidR="00AF35BB">
          <w:rPr>
            <w:webHidden/>
          </w:rPr>
          <w:tab/>
        </w:r>
        <w:r w:rsidR="00AF35BB">
          <w:rPr>
            <w:webHidden/>
          </w:rPr>
          <w:fldChar w:fldCharType="begin"/>
        </w:r>
        <w:r w:rsidR="00AF35BB">
          <w:rPr>
            <w:webHidden/>
          </w:rPr>
          <w:instrText xml:space="preserve"> PAGEREF _Toc3971542 \h </w:instrText>
        </w:r>
        <w:r w:rsidR="00AF35BB">
          <w:rPr>
            <w:webHidden/>
          </w:rPr>
        </w:r>
        <w:r w:rsidR="00AF35BB">
          <w:rPr>
            <w:webHidden/>
          </w:rPr>
          <w:fldChar w:fldCharType="separate"/>
        </w:r>
        <w:r w:rsidR="00F109B9">
          <w:rPr>
            <w:webHidden/>
          </w:rPr>
          <w:t>9</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3" w:history="1">
        <w:r w:rsidR="00AF35BB" w:rsidRPr="00CC2943">
          <w:rPr>
            <w:rStyle w:val="Hypertextovprepojenie"/>
          </w:rPr>
          <w:t>2.2.4</w:t>
        </w:r>
        <w:r w:rsidR="00AF35BB">
          <w:rPr>
            <w:rFonts w:asciiTheme="minorHAnsi" w:eastAsiaTheme="minorEastAsia" w:hAnsiTheme="minorHAnsi" w:cstheme="minorBidi"/>
            <w:iCs w:val="0"/>
            <w:sz w:val="22"/>
            <w:szCs w:val="22"/>
            <w:lang w:eastAsia="sk-SK"/>
          </w:rPr>
          <w:tab/>
        </w:r>
        <w:r w:rsidR="00AF35BB" w:rsidRPr="00CC2943">
          <w:rPr>
            <w:rStyle w:val="Hypertextovprepojenie"/>
          </w:rPr>
          <w:t>Starostlivosť o životné prostredie</w:t>
        </w:r>
        <w:r w:rsidR="00AF35BB">
          <w:rPr>
            <w:webHidden/>
          </w:rPr>
          <w:tab/>
        </w:r>
        <w:r w:rsidR="00AF35BB">
          <w:rPr>
            <w:webHidden/>
          </w:rPr>
          <w:fldChar w:fldCharType="begin"/>
        </w:r>
        <w:r w:rsidR="00AF35BB">
          <w:rPr>
            <w:webHidden/>
          </w:rPr>
          <w:instrText xml:space="preserve"> PAGEREF _Toc3971543 \h </w:instrText>
        </w:r>
        <w:r w:rsidR="00AF35BB">
          <w:rPr>
            <w:webHidden/>
          </w:rPr>
        </w:r>
        <w:r w:rsidR="00AF35BB">
          <w:rPr>
            <w:webHidden/>
          </w:rPr>
          <w:fldChar w:fldCharType="separate"/>
        </w:r>
        <w:r w:rsidR="00F109B9">
          <w:rPr>
            <w:webHidden/>
          </w:rPr>
          <w:t>9</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4" w:history="1">
        <w:r w:rsidR="00AF35BB" w:rsidRPr="00CC2943">
          <w:rPr>
            <w:rStyle w:val="Hypertextovprepojenie"/>
          </w:rPr>
          <w:t>2.2.5</w:t>
        </w:r>
        <w:r w:rsidR="00AF35BB">
          <w:rPr>
            <w:rFonts w:asciiTheme="minorHAnsi" w:eastAsiaTheme="minorEastAsia" w:hAnsiTheme="minorHAnsi" w:cstheme="minorBidi"/>
            <w:iCs w:val="0"/>
            <w:sz w:val="22"/>
            <w:szCs w:val="22"/>
            <w:lang w:eastAsia="sk-SK"/>
          </w:rPr>
          <w:tab/>
        </w:r>
        <w:r w:rsidR="00AF35BB" w:rsidRPr="00CC2943">
          <w:rPr>
            <w:rStyle w:val="Hypertextovprepojenie"/>
          </w:rPr>
          <w:t>Návrh systémov a vybavenia pre zabezpečenie bezpečnosti dopravy</w:t>
        </w:r>
        <w:r w:rsidR="00AF35BB">
          <w:rPr>
            <w:webHidden/>
          </w:rPr>
          <w:tab/>
        </w:r>
        <w:r w:rsidR="00AF35BB">
          <w:rPr>
            <w:webHidden/>
          </w:rPr>
          <w:fldChar w:fldCharType="begin"/>
        </w:r>
        <w:r w:rsidR="00AF35BB">
          <w:rPr>
            <w:webHidden/>
          </w:rPr>
          <w:instrText xml:space="preserve"> PAGEREF _Toc3971544 \h </w:instrText>
        </w:r>
        <w:r w:rsidR="00AF35BB">
          <w:rPr>
            <w:webHidden/>
          </w:rPr>
        </w:r>
        <w:r w:rsidR="00AF35BB">
          <w:rPr>
            <w:webHidden/>
          </w:rPr>
          <w:fldChar w:fldCharType="separate"/>
        </w:r>
        <w:r w:rsidR="00F109B9">
          <w:rPr>
            <w:webHidden/>
          </w:rPr>
          <w:t>10</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5" w:history="1">
        <w:r w:rsidR="00AF35BB" w:rsidRPr="00CC2943">
          <w:rPr>
            <w:rStyle w:val="Hypertextovprepojenie"/>
            <w:lang w:eastAsia="sk-SK"/>
          </w:rPr>
          <w:t>2.2.6</w:t>
        </w:r>
        <w:r w:rsidR="00AF35BB">
          <w:rPr>
            <w:rFonts w:asciiTheme="minorHAnsi" w:eastAsiaTheme="minorEastAsia" w:hAnsiTheme="minorHAnsi" w:cstheme="minorBidi"/>
            <w:iCs w:val="0"/>
            <w:sz w:val="22"/>
            <w:szCs w:val="22"/>
            <w:lang w:eastAsia="sk-SK"/>
          </w:rPr>
          <w:tab/>
        </w:r>
        <w:r w:rsidR="00AF35BB" w:rsidRPr="00CC2943">
          <w:rPr>
            <w:rStyle w:val="Hypertextovprepojenie"/>
            <w:lang w:eastAsia="sk-SK"/>
          </w:rPr>
          <w:t>Ochrana podzemných kovových konštrukcií</w:t>
        </w:r>
        <w:r w:rsidR="00AF35BB">
          <w:rPr>
            <w:webHidden/>
          </w:rPr>
          <w:tab/>
        </w:r>
        <w:r w:rsidR="00AF35BB">
          <w:rPr>
            <w:webHidden/>
          </w:rPr>
          <w:fldChar w:fldCharType="begin"/>
        </w:r>
        <w:r w:rsidR="00AF35BB">
          <w:rPr>
            <w:webHidden/>
          </w:rPr>
          <w:instrText xml:space="preserve"> PAGEREF _Toc3971545 \h </w:instrText>
        </w:r>
        <w:r w:rsidR="00AF35BB">
          <w:rPr>
            <w:webHidden/>
          </w:rPr>
        </w:r>
        <w:r w:rsidR="00AF35BB">
          <w:rPr>
            <w:webHidden/>
          </w:rPr>
          <w:fldChar w:fldCharType="separate"/>
        </w:r>
        <w:r w:rsidR="00F109B9">
          <w:rPr>
            <w:webHidden/>
          </w:rPr>
          <w:t>10</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46" w:history="1">
        <w:r w:rsidR="00AF35BB" w:rsidRPr="00CC2943">
          <w:rPr>
            <w:rStyle w:val="Hypertextovprepojenie"/>
            <w14:scene3d>
              <w14:camera w14:prst="orthographicFront"/>
              <w14:lightRig w14:rig="threePt" w14:dir="t">
                <w14:rot w14:lat="0" w14:lon="0" w14:rev="0"/>
              </w14:lightRig>
            </w14:scene3d>
          </w:rPr>
          <w:t>2.3</w:t>
        </w:r>
        <w:r w:rsidR="00AF35BB">
          <w:rPr>
            <w:rFonts w:asciiTheme="minorHAnsi" w:eastAsiaTheme="minorEastAsia" w:hAnsiTheme="minorHAnsi" w:cstheme="minorBidi"/>
            <w:sz w:val="22"/>
            <w:szCs w:val="22"/>
            <w:lang w:eastAsia="sk-SK"/>
          </w:rPr>
          <w:tab/>
        </w:r>
        <w:r w:rsidR="00AF35BB" w:rsidRPr="00CC2943">
          <w:rPr>
            <w:rStyle w:val="Hypertextovprepojenie"/>
          </w:rPr>
          <w:t>Hlavné stavebné práce</w:t>
        </w:r>
        <w:r w:rsidR="00AF35BB">
          <w:rPr>
            <w:webHidden/>
          </w:rPr>
          <w:tab/>
        </w:r>
        <w:r w:rsidR="00AF35BB">
          <w:rPr>
            <w:webHidden/>
          </w:rPr>
          <w:fldChar w:fldCharType="begin"/>
        </w:r>
        <w:r w:rsidR="00AF35BB">
          <w:rPr>
            <w:webHidden/>
          </w:rPr>
          <w:instrText xml:space="preserve"> PAGEREF _Toc3971546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7" w:history="1">
        <w:r w:rsidR="00AF35BB" w:rsidRPr="00CC2943">
          <w:rPr>
            <w:rStyle w:val="Hypertextovprepojenie"/>
          </w:rPr>
          <w:t>2.3.1</w:t>
        </w:r>
        <w:r w:rsidR="00AF35BB">
          <w:rPr>
            <w:rFonts w:asciiTheme="minorHAnsi" w:eastAsiaTheme="minorEastAsia" w:hAnsiTheme="minorHAnsi" w:cstheme="minorBidi"/>
            <w:iCs w:val="0"/>
            <w:sz w:val="22"/>
            <w:szCs w:val="22"/>
            <w:lang w:eastAsia="sk-SK"/>
          </w:rPr>
          <w:tab/>
        </w:r>
        <w:r w:rsidR="00AF35BB" w:rsidRPr="00CC2943">
          <w:rPr>
            <w:rStyle w:val="Hypertextovprepojenie"/>
          </w:rPr>
          <w:t>Zemné práce</w:t>
        </w:r>
        <w:r w:rsidR="00AF35BB">
          <w:rPr>
            <w:webHidden/>
          </w:rPr>
          <w:tab/>
        </w:r>
        <w:r w:rsidR="00AF35BB">
          <w:rPr>
            <w:webHidden/>
          </w:rPr>
          <w:fldChar w:fldCharType="begin"/>
        </w:r>
        <w:r w:rsidR="00AF35BB">
          <w:rPr>
            <w:webHidden/>
          </w:rPr>
          <w:instrText xml:space="preserve"> PAGEREF _Toc3971547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8" w:history="1">
        <w:r w:rsidR="00AF35BB" w:rsidRPr="00CC2943">
          <w:rPr>
            <w:rStyle w:val="Hypertextovprepojenie"/>
          </w:rPr>
          <w:t>2.3.2</w:t>
        </w:r>
        <w:r w:rsidR="00AF35BB">
          <w:rPr>
            <w:rFonts w:asciiTheme="minorHAnsi" w:eastAsiaTheme="minorEastAsia" w:hAnsiTheme="minorHAnsi" w:cstheme="minorBidi"/>
            <w:iCs w:val="0"/>
            <w:sz w:val="22"/>
            <w:szCs w:val="22"/>
            <w:lang w:eastAsia="sk-SK"/>
          </w:rPr>
          <w:tab/>
        </w:r>
        <w:r w:rsidR="00AF35BB" w:rsidRPr="00CC2943">
          <w:rPr>
            <w:rStyle w:val="Hypertextovprepojenie"/>
          </w:rPr>
          <w:t>Vozovky</w:t>
        </w:r>
        <w:r w:rsidR="00AF35BB">
          <w:rPr>
            <w:webHidden/>
          </w:rPr>
          <w:tab/>
        </w:r>
        <w:r w:rsidR="00AF35BB">
          <w:rPr>
            <w:webHidden/>
          </w:rPr>
          <w:fldChar w:fldCharType="begin"/>
        </w:r>
        <w:r w:rsidR="00AF35BB">
          <w:rPr>
            <w:webHidden/>
          </w:rPr>
          <w:instrText xml:space="preserve"> PAGEREF _Toc3971548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49" w:history="1">
        <w:r w:rsidR="00AF35BB" w:rsidRPr="00CC2943">
          <w:rPr>
            <w:rStyle w:val="Hypertextovprepojenie"/>
          </w:rPr>
          <w:t>2.3.3</w:t>
        </w:r>
        <w:r w:rsidR="00AF35BB">
          <w:rPr>
            <w:rFonts w:asciiTheme="minorHAnsi" w:eastAsiaTheme="minorEastAsia" w:hAnsiTheme="minorHAnsi" w:cstheme="minorBidi"/>
            <w:iCs w:val="0"/>
            <w:sz w:val="22"/>
            <w:szCs w:val="22"/>
            <w:lang w:eastAsia="sk-SK"/>
          </w:rPr>
          <w:tab/>
        </w:r>
        <w:r w:rsidR="00AF35BB" w:rsidRPr="00CC2943">
          <w:rPr>
            <w:rStyle w:val="Hypertextovprepojenie"/>
          </w:rPr>
          <w:t>Mostné objekty</w:t>
        </w:r>
        <w:r w:rsidR="00AF35BB">
          <w:rPr>
            <w:webHidden/>
          </w:rPr>
          <w:tab/>
        </w:r>
        <w:r w:rsidR="00AF35BB">
          <w:rPr>
            <w:webHidden/>
          </w:rPr>
          <w:fldChar w:fldCharType="begin"/>
        </w:r>
        <w:r w:rsidR="00AF35BB">
          <w:rPr>
            <w:webHidden/>
          </w:rPr>
          <w:instrText xml:space="preserve"> PAGEREF _Toc3971549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50" w:history="1">
        <w:r w:rsidR="00AF35BB" w:rsidRPr="00CC2943">
          <w:rPr>
            <w:rStyle w:val="Hypertextovprepojenie"/>
          </w:rPr>
          <w:t>2.3.4</w:t>
        </w:r>
        <w:r w:rsidR="00AF35BB">
          <w:rPr>
            <w:rFonts w:asciiTheme="minorHAnsi" w:eastAsiaTheme="minorEastAsia" w:hAnsiTheme="minorHAnsi" w:cstheme="minorBidi"/>
            <w:iCs w:val="0"/>
            <w:sz w:val="22"/>
            <w:szCs w:val="22"/>
            <w:lang w:eastAsia="sk-SK"/>
          </w:rPr>
          <w:tab/>
        </w:r>
        <w:r w:rsidR="00AF35BB" w:rsidRPr="00CC2943">
          <w:rPr>
            <w:rStyle w:val="Hypertextovprepojenie"/>
          </w:rPr>
          <w:t>Tunely</w:t>
        </w:r>
        <w:r w:rsidR="00AF35BB">
          <w:rPr>
            <w:webHidden/>
          </w:rPr>
          <w:tab/>
        </w:r>
        <w:r w:rsidR="00AF35BB">
          <w:rPr>
            <w:webHidden/>
          </w:rPr>
          <w:fldChar w:fldCharType="begin"/>
        </w:r>
        <w:r w:rsidR="00AF35BB">
          <w:rPr>
            <w:webHidden/>
          </w:rPr>
          <w:instrText xml:space="preserve"> PAGEREF _Toc3971550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1" w:history="1">
        <w:r w:rsidR="00AF35BB" w:rsidRPr="00CC2943">
          <w:rPr>
            <w:rStyle w:val="Hypertextovprepojenie"/>
            <w14:scene3d>
              <w14:camera w14:prst="orthographicFront"/>
              <w14:lightRig w14:rig="threePt" w14:dir="t">
                <w14:rot w14:lat="0" w14:lon="0" w14:rev="0"/>
              </w14:lightRig>
            </w14:scene3d>
          </w:rPr>
          <w:t>2.4</w:t>
        </w:r>
        <w:r w:rsidR="00AF35BB">
          <w:rPr>
            <w:rFonts w:asciiTheme="minorHAnsi" w:eastAsiaTheme="minorEastAsia" w:hAnsiTheme="minorHAnsi" w:cstheme="minorBidi"/>
            <w:sz w:val="22"/>
            <w:szCs w:val="22"/>
            <w:lang w:eastAsia="sk-SK"/>
          </w:rPr>
          <w:tab/>
        </w:r>
        <w:r w:rsidR="00AF35BB" w:rsidRPr="00CC2943">
          <w:rPr>
            <w:rStyle w:val="Hypertextovprepojenie"/>
          </w:rPr>
          <w:t>Podzemná voda</w:t>
        </w:r>
        <w:r w:rsidR="00AF35BB">
          <w:rPr>
            <w:webHidden/>
          </w:rPr>
          <w:tab/>
        </w:r>
        <w:r w:rsidR="00AF35BB">
          <w:rPr>
            <w:webHidden/>
          </w:rPr>
          <w:fldChar w:fldCharType="begin"/>
        </w:r>
        <w:r w:rsidR="00AF35BB">
          <w:rPr>
            <w:webHidden/>
          </w:rPr>
          <w:instrText xml:space="preserve"> PAGEREF _Toc3971551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2" w:history="1">
        <w:r w:rsidR="00AF35BB" w:rsidRPr="00CC2943">
          <w:rPr>
            <w:rStyle w:val="Hypertextovprepojenie"/>
            <w14:scene3d>
              <w14:camera w14:prst="orthographicFront"/>
              <w14:lightRig w14:rig="threePt" w14:dir="t">
                <w14:rot w14:lat="0" w14:lon="0" w14:rev="0"/>
              </w14:lightRig>
            </w14:scene3d>
          </w:rPr>
          <w:t>2.5</w:t>
        </w:r>
        <w:r w:rsidR="00AF35BB">
          <w:rPr>
            <w:rFonts w:asciiTheme="minorHAnsi" w:eastAsiaTheme="minorEastAsia" w:hAnsiTheme="minorHAnsi" w:cstheme="minorBidi"/>
            <w:sz w:val="22"/>
            <w:szCs w:val="22"/>
            <w:lang w:eastAsia="sk-SK"/>
          </w:rPr>
          <w:tab/>
        </w:r>
        <w:r w:rsidR="00AF35BB" w:rsidRPr="00CC2943">
          <w:rPr>
            <w:rStyle w:val="Hypertextovprepojenie"/>
          </w:rPr>
          <w:t>Odvodnenie</w:t>
        </w:r>
        <w:r w:rsidR="00AF35BB">
          <w:rPr>
            <w:webHidden/>
          </w:rPr>
          <w:tab/>
        </w:r>
        <w:r w:rsidR="00AF35BB">
          <w:rPr>
            <w:webHidden/>
          </w:rPr>
          <w:fldChar w:fldCharType="begin"/>
        </w:r>
        <w:r w:rsidR="00AF35BB">
          <w:rPr>
            <w:webHidden/>
          </w:rPr>
          <w:instrText xml:space="preserve"> PAGEREF _Toc3971552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3" w:history="1">
        <w:r w:rsidR="00AF35BB" w:rsidRPr="00CC2943">
          <w:rPr>
            <w:rStyle w:val="Hypertextovprepojenie"/>
            <w14:scene3d>
              <w14:camera w14:prst="orthographicFront"/>
              <w14:lightRig w14:rig="threePt" w14:dir="t">
                <w14:rot w14:lat="0" w14:lon="0" w14:rev="0"/>
              </w14:lightRig>
            </w14:scene3d>
          </w:rPr>
          <w:t>2.6</w:t>
        </w:r>
        <w:r w:rsidR="00AF35BB">
          <w:rPr>
            <w:rFonts w:asciiTheme="minorHAnsi" w:eastAsiaTheme="minorEastAsia" w:hAnsiTheme="minorHAnsi" w:cstheme="minorBidi"/>
            <w:sz w:val="22"/>
            <w:szCs w:val="22"/>
            <w:lang w:eastAsia="sk-SK"/>
          </w:rPr>
          <w:tab/>
        </w:r>
        <w:r w:rsidR="00AF35BB" w:rsidRPr="00CC2943">
          <w:rPr>
            <w:rStyle w:val="Hypertextovprepojenie"/>
          </w:rPr>
          <w:t>Zásobovanie vodou, teplom, plynom a palivom</w:t>
        </w:r>
        <w:r w:rsidR="00AF35BB">
          <w:rPr>
            <w:webHidden/>
          </w:rPr>
          <w:tab/>
        </w:r>
        <w:r w:rsidR="00AF35BB">
          <w:rPr>
            <w:webHidden/>
          </w:rPr>
          <w:fldChar w:fldCharType="begin"/>
        </w:r>
        <w:r w:rsidR="00AF35BB">
          <w:rPr>
            <w:webHidden/>
          </w:rPr>
          <w:instrText xml:space="preserve"> PAGEREF _Toc3971553 \h </w:instrText>
        </w:r>
        <w:r w:rsidR="00AF35BB">
          <w:rPr>
            <w:webHidden/>
          </w:rPr>
        </w:r>
        <w:r w:rsidR="00AF35BB">
          <w:rPr>
            <w:webHidden/>
          </w:rPr>
          <w:fldChar w:fldCharType="separate"/>
        </w:r>
        <w:r w:rsidR="00F109B9">
          <w:rPr>
            <w:webHidden/>
          </w:rPr>
          <w:t>11</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4" w:history="1">
        <w:r w:rsidR="00AF35BB" w:rsidRPr="00CC2943">
          <w:rPr>
            <w:rStyle w:val="Hypertextovprepojenie"/>
            <w:lang w:eastAsia="sk-SK"/>
            <w14:scene3d>
              <w14:camera w14:prst="orthographicFront"/>
              <w14:lightRig w14:rig="threePt" w14:dir="t">
                <w14:rot w14:lat="0" w14:lon="0" w14:rev="0"/>
              </w14:lightRig>
            </w14:scene3d>
          </w:rPr>
          <w:t>2.7</w:t>
        </w:r>
        <w:r w:rsidR="00AF35BB">
          <w:rPr>
            <w:rFonts w:asciiTheme="minorHAnsi" w:eastAsiaTheme="minorEastAsia" w:hAnsiTheme="minorHAnsi" w:cstheme="minorBidi"/>
            <w:sz w:val="22"/>
            <w:szCs w:val="22"/>
            <w:lang w:eastAsia="sk-SK"/>
          </w:rPr>
          <w:tab/>
        </w:r>
        <w:r w:rsidR="00AF35BB" w:rsidRPr="00CC2943">
          <w:rPr>
            <w:rStyle w:val="Hypertextovprepojenie"/>
            <w:lang w:eastAsia="sk-SK"/>
          </w:rPr>
          <w:t>Rozvod elektrickej energie</w:t>
        </w:r>
        <w:r w:rsidR="00AF35BB">
          <w:rPr>
            <w:webHidden/>
          </w:rPr>
          <w:tab/>
        </w:r>
        <w:r w:rsidR="00AF35BB">
          <w:rPr>
            <w:webHidden/>
          </w:rPr>
          <w:fldChar w:fldCharType="begin"/>
        </w:r>
        <w:r w:rsidR="00AF35BB">
          <w:rPr>
            <w:webHidden/>
          </w:rPr>
          <w:instrText xml:space="preserve"> PAGEREF _Toc3971554 \h </w:instrText>
        </w:r>
        <w:r w:rsidR="00AF35BB">
          <w:rPr>
            <w:webHidden/>
          </w:rPr>
        </w:r>
        <w:r w:rsidR="00AF35BB">
          <w:rPr>
            <w:webHidden/>
          </w:rPr>
          <w:fldChar w:fldCharType="separate"/>
        </w:r>
        <w:r w:rsidR="00F109B9">
          <w:rPr>
            <w:webHidden/>
          </w:rPr>
          <w:t>12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5" w:history="1">
        <w:r w:rsidR="00AF35BB" w:rsidRPr="00CC2943">
          <w:rPr>
            <w:rStyle w:val="Hypertextovprepojenie"/>
            <w14:scene3d>
              <w14:camera w14:prst="orthographicFront"/>
              <w14:lightRig w14:rig="threePt" w14:dir="t">
                <w14:rot w14:lat="0" w14:lon="0" w14:rev="0"/>
              </w14:lightRig>
            </w14:scene3d>
          </w:rPr>
          <w:t>2.8</w:t>
        </w:r>
        <w:r w:rsidR="00AF35BB">
          <w:rPr>
            <w:rFonts w:asciiTheme="minorHAnsi" w:eastAsiaTheme="minorEastAsia" w:hAnsiTheme="minorHAnsi" w:cstheme="minorBidi"/>
            <w:sz w:val="22"/>
            <w:szCs w:val="22"/>
            <w:lang w:eastAsia="sk-SK"/>
          </w:rPr>
          <w:tab/>
        </w:r>
        <w:r w:rsidR="00AF35BB" w:rsidRPr="00CC2943">
          <w:rPr>
            <w:rStyle w:val="Hypertextovprepojenie"/>
          </w:rPr>
          <w:t>Osvetlenie</w:t>
        </w:r>
        <w:r w:rsidR="00AF35BB">
          <w:rPr>
            <w:webHidden/>
          </w:rPr>
          <w:tab/>
        </w:r>
        <w:r w:rsidR="00AF35BB">
          <w:rPr>
            <w:webHidden/>
          </w:rPr>
          <w:fldChar w:fldCharType="begin"/>
        </w:r>
        <w:r w:rsidR="00AF35BB">
          <w:rPr>
            <w:webHidden/>
          </w:rPr>
          <w:instrText xml:space="preserve"> PAGEREF _Toc3971555 \h </w:instrText>
        </w:r>
        <w:r w:rsidR="00AF35BB">
          <w:rPr>
            <w:webHidden/>
          </w:rPr>
        </w:r>
        <w:r w:rsidR="00AF35BB">
          <w:rPr>
            <w:webHidden/>
          </w:rPr>
          <w:fldChar w:fldCharType="separate"/>
        </w:r>
        <w:r w:rsidR="00F109B9">
          <w:rPr>
            <w:webHidden/>
          </w:rPr>
          <w:t>12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6" w:history="1">
        <w:r w:rsidR="00AF35BB" w:rsidRPr="00CC2943">
          <w:rPr>
            <w:rStyle w:val="Hypertextovprepojenie"/>
            <w14:scene3d>
              <w14:camera w14:prst="orthographicFront"/>
              <w14:lightRig w14:rig="threePt" w14:dir="t">
                <w14:rot w14:lat="0" w14:lon="0" w14:rev="0"/>
              </w14:lightRig>
            </w14:scene3d>
          </w:rPr>
          <w:t>2.9</w:t>
        </w:r>
        <w:r w:rsidR="00AF35BB">
          <w:rPr>
            <w:rFonts w:asciiTheme="minorHAnsi" w:eastAsiaTheme="minorEastAsia" w:hAnsiTheme="minorHAnsi" w:cstheme="minorBidi"/>
            <w:sz w:val="22"/>
            <w:szCs w:val="22"/>
            <w:lang w:eastAsia="sk-SK"/>
          </w:rPr>
          <w:tab/>
        </w:r>
        <w:r w:rsidR="00AF35BB" w:rsidRPr="00CC2943">
          <w:rPr>
            <w:rStyle w:val="Hypertextovprepojenie"/>
          </w:rPr>
          <w:t>Slaboprúdové rozvody</w:t>
        </w:r>
        <w:r w:rsidR="00AF35BB">
          <w:rPr>
            <w:webHidden/>
          </w:rPr>
          <w:tab/>
        </w:r>
        <w:r w:rsidR="00AF35BB">
          <w:rPr>
            <w:webHidden/>
          </w:rPr>
          <w:fldChar w:fldCharType="begin"/>
        </w:r>
        <w:r w:rsidR="00AF35BB">
          <w:rPr>
            <w:webHidden/>
          </w:rPr>
          <w:instrText xml:space="preserve"> PAGEREF _Toc3971556 \h </w:instrText>
        </w:r>
        <w:r w:rsidR="00AF35BB">
          <w:rPr>
            <w:webHidden/>
          </w:rPr>
        </w:r>
        <w:r w:rsidR="00AF35BB">
          <w:rPr>
            <w:webHidden/>
          </w:rPr>
          <w:fldChar w:fldCharType="separate"/>
        </w:r>
        <w:r w:rsidR="00F109B9">
          <w:rPr>
            <w:webHidden/>
          </w:rPr>
          <w:t>12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7" w:history="1">
        <w:r w:rsidR="00AF35BB" w:rsidRPr="00CC2943">
          <w:rPr>
            <w:rStyle w:val="Hypertextovprepojenie"/>
            <w14:scene3d>
              <w14:camera w14:prst="orthographicFront"/>
              <w14:lightRig w14:rig="threePt" w14:dir="t">
                <w14:rot w14:lat="0" w14:lon="0" w14:rev="0"/>
              </w14:lightRig>
            </w14:scene3d>
          </w:rPr>
          <w:t>2.10</w:t>
        </w:r>
        <w:r w:rsidR="00AF35BB">
          <w:rPr>
            <w:rFonts w:asciiTheme="minorHAnsi" w:eastAsiaTheme="minorEastAsia" w:hAnsiTheme="minorHAnsi" w:cstheme="minorBidi"/>
            <w:sz w:val="22"/>
            <w:szCs w:val="22"/>
            <w:lang w:eastAsia="sk-SK"/>
          </w:rPr>
          <w:tab/>
        </w:r>
        <w:r w:rsidR="00AF35BB" w:rsidRPr="00CC2943">
          <w:rPr>
            <w:rStyle w:val="Hypertextovprepojenie"/>
          </w:rPr>
          <w:t>Stavenisko a realizácia stavby</w:t>
        </w:r>
        <w:r w:rsidR="00AF35BB">
          <w:rPr>
            <w:webHidden/>
          </w:rPr>
          <w:tab/>
        </w:r>
        <w:r w:rsidR="00AF35BB">
          <w:rPr>
            <w:webHidden/>
          </w:rPr>
          <w:fldChar w:fldCharType="begin"/>
        </w:r>
        <w:r w:rsidR="00AF35BB">
          <w:rPr>
            <w:webHidden/>
          </w:rPr>
          <w:instrText xml:space="preserve"> PAGEREF _Toc3971557 \h </w:instrText>
        </w:r>
        <w:r w:rsidR="00AF35BB">
          <w:rPr>
            <w:webHidden/>
          </w:rPr>
        </w:r>
        <w:r w:rsidR="00AF35BB">
          <w:rPr>
            <w:webHidden/>
          </w:rPr>
          <w:fldChar w:fldCharType="separate"/>
        </w:r>
        <w:r w:rsidR="00F109B9">
          <w:rPr>
            <w:webHidden/>
          </w:rPr>
          <w:t>12</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58" w:history="1">
        <w:r w:rsidR="00AF35BB" w:rsidRPr="00CC2943">
          <w:rPr>
            <w:rStyle w:val="Hypertextovprepojenie"/>
            <w14:scene3d>
              <w14:camera w14:prst="orthographicFront"/>
              <w14:lightRig w14:rig="threePt" w14:dir="t">
                <w14:rot w14:lat="0" w14:lon="0" w14:rev="0"/>
              </w14:lightRig>
            </w14:scene3d>
          </w:rPr>
          <w:t>2.11</w:t>
        </w:r>
        <w:r w:rsidR="00AF35BB">
          <w:rPr>
            <w:rFonts w:asciiTheme="minorHAnsi" w:eastAsiaTheme="minorEastAsia" w:hAnsiTheme="minorHAnsi" w:cstheme="minorBidi"/>
            <w:sz w:val="22"/>
            <w:szCs w:val="22"/>
            <w:lang w:eastAsia="sk-SK"/>
          </w:rPr>
          <w:tab/>
        </w:r>
        <w:r w:rsidR="00AF35BB" w:rsidRPr="00CC2943">
          <w:rPr>
            <w:rStyle w:val="Hypertextovprepojenie"/>
          </w:rPr>
          <w:t>Požiadavky na doplňujúce prieskumy a projektové práce</w:t>
        </w:r>
        <w:r w:rsidR="00AF35BB">
          <w:rPr>
            <w:webHidden/>
          </w:rPr>
          <w:tab/>
        </w:r>
        <w:r w:rsidR="00AF35BB">
          <w:rPr>
            <w:webHidden/>
          </w:rPr>
          <w:fldChar w:fldCharType="begin"/>
        </w:r>
        <w:r w:rsidR="00AF35BB">
          <w:rPr>
            <w:webHidden/>
          </w:rPr>
          <w:instrText xml:space="preserve"> PAGEREF _Toc3971558 \h </w:instrText>
        </w:r>
        <w:r w:rsidR="00AF35BB">
          <w:rPr>
            <w:webHidden/>
          </w:rPr>
        </w:r>
        <w:r w:rsidR="00AF35BB">
          <w:rPr>
            <w:webHidden/>
          </w:rPr>
          <w:fldChar w:fldCharType="separate"/>
        </w:r>
        <w:r w:rsidR="00F109B9">
          <w:rPr>
            <w:webHidden/>
          </w:rPr>
          <w:t>12</w:t>
        </w:r>
        <w:r w:rsidR="00AF35BB">
          <w:rPr>
            <w:webHidden/>
          </w:rPr>
          <w:fldChar w:fldCharType="end"/>
        </w:r>
      </w:hyperlink>
    </w:p>
    <w:p w:rsidR="00AF35BB" w:rsidRDefault="00CD4B11">
      <w:pPr>
        <w:pStyle w:val="Obsah1"/>
        <w:rPr>
          <w:rFonts w:asciiTheme="minorHAnsi" w:eastAsiaTheme="minorEastAsia" w:hAnsiTheme="minorHAnsi" w:cstheme="minorBidi"/>
          <w:b w:val="0"/>
          <w:bCs w:val="0"/>
          <w:caps w:val="0"/>
          <w:sz w:val="22"/>
          <w:szCs w:val="22"/>
          <w:lang w:eastAsia="sk-SK"/>
        </w:rPr>
      </w:pPr>
      <w:hyperlink w:anchor="_Toc3971559" w:history="1">
        <w:r w:rsidR="00AF35BB" w:rsidRPr="00CC2943">
          <w:rPr>
            <w:rStyle w:val="Hypertextovprepojenie"/>
            <w14:scene3d>
              <w14:camera w14:prst="orthographicFront"/>
              <w14:lightRig w14:rig="threePt" w14:dir="t">
                <w14:rot w14:lat="0" w14:lon="0" w14:rev="0"/>
              </w14:lightRig>
            </w14:scene3d>
          </w:rPr>
          <w:t>3.</w:t>
        </w:r>
        <w:r w:rsidR="00AF35BB">
          <w:rPr>
            <w:rFonts w:asciiTheme="minorHAnsi" w:eastAsiaTheme="minorEastAsia" w:hAnsiTheme="minorHAnsi" w:cstheme="minorBidi"/>
            <w:b w:val="0"/>
            <w:bCs w:val="0"/>
            <w:caps w:val="0"/>
            <w:sz w:val="22"/>
            <w:szCs w:val="22"/>
            <w:lang w:eastAsia="sk-SK"/>
          </w:rPr>
          <w:tab/>
        </w:r>
        <w:r w:rsidR="00AF35BB" w:rsidRPr="00CC2943">
          <w:rPr>
            <w:rStyle w:val="Hypertextovprepojenie"/>
          </w:rPr>
          <w:t>Riešenie objektov</w:t>
        </w:r>
        <w:r w:rsidR="00AF35BB">
          <w:rPr>
            <w:webHidden/>
          </w:rPr>
          <w:tab/>
        </w:r>
        <w:r w:rsidR="00AF35BB">
          <w:rPr>
            <w:webHidden/>
          </w:rPr>
          <w:fldChar w:fldCharType="begin"/>
        </w:r>
        <w:r w:rsidR="00AF35BB">
          <w:rPr>
            <w:webHidden/>
          </w:rPr>
          <w:instrText xml:space="preserve"> PAGEREF _Toc3971559 \h </w:instrText>
        </w:r>
        <w:r w:rsidR="00AF35BB">
          <w:rPr>
            <w:webHidden/>
          </w:rPr>
        </w:r>
        <w:r w:rsidR="00AF35BB">
          <w:rPr>
            <w:webHidden/>
          </w:rPr>
          <w:fldChar w:fldCharType="separate"/>
        </w:r>
        <w:r w:rsidR="00F109B9">
          <w:rPr>
            <w:webHidden/>
          </w:rPr>
          <w:t>13</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60" w:history="1">
        <w:r w:rsidR="00AF35BB" w:rsidRPr="00CC2943">
          <w:rPr>
            <w:rStyle w:val="Hypertextovprepojenie"/>
            <w14:scene3d>
              <w14:camera w14:prst="orthographicFront"/>
              <w14:lightRig w14:rig="threePt" w14:dir="t">
                <w14:rot w14:lat="0" w14:lon="0" w14:rev="0"/>
              </w14:lightRig>
            </w14:scene3d>
          </w:rPr>
          <w:t>3.1</w:t>
        </w:r>
        <w:r w:rsidR="00AF35BB">
          <w:rPr>
            <w:rFonts w:asciiTheme="minorHAnsi" w:eastAsiaTheme="minorEastAsia" w:hAnsiTheme="minorHAnsi" w:cstheme="minorBidi"/>
            <w:sz w:val="22"/>
            <w:szCs w:val="22"/>
            <w:lang w:eastAsia="sk-SK"/>
          </w:rPr>
          <w:tab/>
        </w:r>
        <w:r w:rsidR="00AF35BB" w:rsidRPr="00CC2943">
          <w:rPr>
            <w:rStyle w:val="Hypertextovprepojenie"/>
          </w:rPr>
          <w:t>Cestné objekty</w:t>
        </w:r>
        <w:r w:rsidR="00AF35BB">
          <w:rPr>
            <w:webHidden/>
          </w:rPr>
          <w:tab/>
        </w:r>
        <w:r w:rsidR="00AF35BB">
          <w:rPr>
            <w:webHidden/>
          </w:rPr>
          <w:fldChar w:fldCharType="begin"/>
        </w:r>
        <w:r w:rsidR="00AF35BB">
          <w:rPr>
            <w:webHidden/>
          </w:rPr>
          <w:instrText xml:space="preserve"> PAGEREF _Toc3971560 \h </w:instrText>
        </w:r>
        <w:r w:rsidR="00AF35BB">
          <w:rPr>
            <w:webHidden/>
          </w:rPr>
        </w:r>
        <w:r w:rsidR="00AF35BB">
          <w:rPr>
            <w:webHidden/>
          </w:rPr>
          <w:fldChar w:fldCharType="separate"/>
        </w:r>
        <w:r w:rsidR="00F109B9">
          <w:rPr>
            <w:webHidden/>
          </w:rPr>
          <w:t>13</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61" w:history="1">
        <w:r w:rsidR="00AF35BB" w:rsidRPr="00CC2943">
          <w:rPr>
            <w:rStyle w:val="Hypertextovprepojenie"/>
          </w:rPr>
          <w:t>3.1.1</w:t>
        </w:r>
        <w:r w:rsidR="00AF35BB">
          <w:rPr>
            <w:rFonts w:asciiTheme="minorHAnsi" w:eastAsiaTheme="minorEastAsia" w:hAnsiTheme="minorHAnsi" w:cstheme="minorBidi"/>
            <w:iCs w:val="0"/>
            <w:sz w:val="22"/>
            <w:szCs w:val="22"/>
            <w:lang w:eastAsia="sk-SK"/>
          </w:rPr>
          <w:tab/>
        </w:r>
        <w:r w:rsidR="00AF35BB" w:rsidRPr="00CC2943">
          <w:rPr>
            <w:rStyle w:val="Hypertextovprepojenie"/>
          </w:rPr>
          <w:t>101-00 Rekonštrukcia cesty I/19</w:t>
        </w:r>
        <w:r w:rsidR="00AF35BB">
          <w:rPr>
            <w:webHidden/>
          </w:rPr>
          <w:tab/>
        </w:r>
        <w:r w:rsidR="00AF35BB">
          <w:rPr>
            <w:webHidden/>
          </w:rPr>
          <w:fldChar w:fldCharType="begin"/>
        </w:r>
        <w:r w:rsidR="00AF35BB">
          <w:rPr>
            <w:webHidden/>
          </w:rPr>
          <w:instrText xml:space="preserve"> PAGEREF _Toc3971561 \h </w:instrText>
        </w:r>
        <w:r w:rsidR="00AF35BB">
          <w:rPr>
            <w:webHidden/>
          </w:rPr>
        </w:r>
        <w:r w:rsidR="00AF35BB">
          <w:rPr>
            <w:webHidden/>
          </w:rPr>
          <w:fldChar w:fldCharType="separate"/>
        </w:r>
        <w:r w:rsidR="00F109B9">
          <w:rPr>
            <w:webHidden/>
          </w:rPr>
          <w:t>13</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62" w:history="1">
        <w:r w:rsidR="00AF35BB" w:rsidRPr="00CC2943">
          <w:rPr>
            <w:rStyle w:val="Hypertextovprepojenie"/>
            <w14:scene3d>
              <w14:camera w14:prst="orthographicFront"/>
              <w14:lightRig w14:rig="threePt" w14:dir="t">
                <w14:rot w14:lat="0" w14:lon="0" w14:rev="0"/>
              </w14:lightRig>
            </w14:scene3d>
          </w:rPr>
          <w:t>3.2</w:t>
        </w:r>
        <w:r w:rsidR="00AF35BB">
          <w:rPr>
            <w:rFonts w:asciiTheme="minorHAnsi" w:eastAsiaTheme="minorEastAsia" w:hAnsiTheme="minorHAnsi" w:cstheme="minorBidi"/>
            <w:sz w:val="22"/>
            <w:szCs w:val="22"/>
            <w:lang w:eastAsia="sk-SK"/>
          </w:rPr>
          <w:tab/>
        </w:r>
        <w:r w:rsidR="00AF35BB" w:rsidRPr="00CC2943">
          <w:rPr>
            <w:rStyle w:val="Hypertextovprepojenie"/>
          </w:rPr>
          <w:t>Mostné objekty</w:t>
        </w:r>
        <w:r w:rsidR="00AF35BB">
          <w:rPr>
            <w:webHidden/>
          </w:rPr>
          <w:tab/>
        </w:r>
        <w:r w:rsidR="00AF35BB">
          <w:rPr>
            <w:webHidden/>
          </w:rPr>
          <w:fldChar w:fldCharType="begin"/>
        </w:r>
        <w:r w:rsidR="00AF35BB">
          <w:rPr>
            <w:webHidden/>
          </w:rPr>
          <w:instrText xml:space="preserve"> PAGEREF _Toc3971562 \h </w:instrText>
        </w:r>
        <w:r w:rsidR="00AF35BB">
          <w:rPr>
            <w:webHidden/>
          </w:rPr>
        </w:r>
        <w:r w:rsidR="00AF35BB">
          <w:rPr>
            <w:webHidden/>
          </w:rPr>
          <w:fldChar w:fldCharType="separate"/>
        </w:r>
        <w:r w:rsidR="00F109B9">
          <w:rPr>
            <w:webHidden/>
          </w:rPr>
          <w:t>15</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63" w:history="1">
        <w:r w:rsidR="00AF35BB" w:rsidRPr="00CC2943">
          <w:rPr>
            <w:rStyle w:val="Hypertextovprepojenie"/>
          </w:rPr>
          <w:t>3.2.1</w:t>
        </w:r>
        <w:r w:rsidR="00AF35BB">
          <w:rPr>
            <w:rFonts w:asciiTheme="minorHAnsi" w:eastAsiaTheme="minorEastAsia" w:hAnsiTheme="minorHAnsi" w:cstheme="minorBidi"/>
            <w:iCs w:val="0"/>
            <w:sz w:val="22"/>
            <w:szCs w:val="22"/>
            <w:lang w:eastAsia="sk-SK"/>
          </w:rPr>
          <w:tab/>
        </w:r>
        <w:r w:rsidR="00AF35BB" w:rsidRPr="00CC2943">
          <w:rPr>
            <w:rStyle w:val="Hypertextovprepojenie"/>
          </w:rPr>
          <w:t>201-00 Most „Kladzany“</w:t>
        </w:r>
        <w:r w:rsidR="00AF35BB">
          <w:rPr>
            <w:webHidden/>
          </w:rPr>
          <w:tab/>
        </w:r>
        <w:r w:rsidR="00AF35BB">
          <w:rPr>
            <w:webHidden/>
          </w:rPr>
          <w:fldChar w:fldCharType="begin"/>
        </w:r>
        <w:r w:rsidR="00AF35BB">
          <w:rPr>
            <w:webHidden/>
          </w:rPr>
          <w:instrText xml:space="preserve"> PAGEREF _Toc3971563 \h </w:instrText>
        </w:r>
        <w:r w:rsidR="00AF35BB">
          <w:rPr>
            <w:webHidden/>
          </w:rPr>
        </w:r>
        <w:r w:rsidR="00AF35BB">
          <w:rPr>
            <w:webHidden/>
          </w:rPr>
          <w:fldChar w:fldCharType="separate"/>
        </w:r>
        <w:r w:rsidR="00F109B9">
          <w:rPr>
            <w:webHidden/>
          </w:rPr>
          <w:t>15</w:t>
        </w:r>
        <w:r w:rsidR="00AF35BB">
          <w:rPr>
            <w:webHidden/>
          </w:rPr>
          <w:fldChar w:fldCharType="end"/>
        </w:r>
      </w:hyperlink>
    </w:p>
    <w:p w:rsidR="00AF35BB" w:rsidRDefault="00CD4B11">
      <w:pPr>
        <w:pStyle w:val="Obsah2"/>
        <w:rPr>
          <w:rFonts w:asciiTheme="minorHAnsi" w:eastAsiaTheme="minorEastAsia" w:hAnsiTheme="minorHAnsi" w:cstheme="minorBidi"/>
          <w:sz w:val="22"/>
          <w:szCs w:val="22"/>
          <w:lang w:eastAsia="sk-SK"/>
        </w:rPr>
      </w:pPr>
      <w:hyperlink w:anchor="_Toc3971564" w:history="1">
        <w:r w:rsidR="00AF35BB" w:rsidRPr="00CC2943">
          <w:rPr>
            <w:rStyle w:val="Hypertextovprepojenie"/>
            <w14:scene3d>
              <w14:camera w14:prst="orthographicFront"/>
              <w14:lightRig w14:rig="threePt" w14:dir="t">
                <w14:rot w14:lat="0" w14:lon="0" w14:rev="0"/>
              </w14:lightRig>
            </w14:scene3d>
          </w:rPr>
          <w:t>3.3</w:t>
        </w:r>
        <w:r w:rsidR="00AF35BB">
          <w:rPr>
            <w:rFonts w:asciiTheme="minorHAnsi" w:eastAsiaTheme="minorEastAsia" w:hAnsiTheme="minorHAnsi" w:cstheme="minorBidi"/>
            <w:sz w:val="22"/>
            <w:szCs w:val="22"/>
            <w:lang w:eastAsia="sk-SK"/>
          </w:rPr>
          <w:tab/>
        </w:r>
        <w:r w:rsidR="00AF35BB" w:rsidRPr="00CC2943">
          <w:rPr>
            <w:rStyle w:val="Hypertextovprepojenie"/>
          </w:rPr>
          <w:t>Inžinierske siete</w:t>
        </w:r>
        <w:r w:rsidR="00AF35BB">
          <w:rPr>
            <w:webHidden/>
          </w:rPr>
          <w:tab/>
        </w:r>
        <w:r w:rsidR="00AF35BB">
          <w:rPr>
            <w:webHidden/>
          </w:rPr>
          <w:fldChar w:fldCharType="begin"/>
        </w:r>
        <w:r w:rsidR="00AF35BB">
          <w:rPr>
            <w:webHidden/>
          </w:rPr>
          <w:instrText xml:space="preserve"> PAGEREF _Toc3971564 \h </w:instrText>
        </w:r>
        <w:r w:rsidR="00AF35BB">
          <w:rPr>
            <w:webHidden/>
          </w:rPr>
        </w:r>
        <w:r w:rsidR="00AF35BB">
          <w:rPr>
            <w:webHidden/>
          </w:rPr>
          <w:fldChar w:fldCharType="separate"/>
        </w:r>
        <w:r w:rsidR="00F109B9">
          <w:rPr>
            <w:webHidden/>
          </w:rPr>
          <w:t>16</w:t>
        </w:r>
        <w:r w:rsidR="00AF35BB">
          <w:rPr>
            <w:webHidden/>
          </w:rPr>
          <w:fldChar w:fldCharType="end"/>
        </w:r>
      </w:hyperlink>
    </w:p>
    <w:p w:rsidR="00AF35BB" w:rsidRDefault="00CD4B11">
      <w:pPr>
        <w:pStyle w:val="Obsah3"/>
        <w:rPr>
          <w:rFonts w:asciiTheme="minorHAnsi" w:eastAsiaTheme="minorEastAsia" w:hAnsiTheme="minorHAnsi" w:cstheme="minorBidi"/>
          <w:iCs w:val="0"/>
          <w:sz w:val="22"/>
          <w:szCs w:val="22"/>
          <w:lang w:eastAsia="sk-SK"/>
        </w:rPr>
      </w:pPr>
      <w:hyperlink w:anchor="_Toc3971565" w:history="1">
        <w:r w:rsidR="00AF35BB" w:rsidRPr="00CC2943">
          <w:rPr>
            <w:rStyle w:val="Hypertextovprepojenie"/>
          </w:rPr>
          <w:t>3.3.1</w:t>
        </w:r>
        <w:r w:rsidR="00AF35BB">
          <w:rPr>
            <w:rFonts w:asciiTheme="minorHAnsi" w:eastAsiaTheme="minorEastAsia" w:hAnsiTheme="minorHAnsi" w:cstheme="minorBidi"/>
            <w:iCs w:val="0"/>
            <w:sz w:val="22"/>
            <w:szCs w:val="22"/>
            <w:lang w:eastAsia="sk-SK"/>
          </w:rPr>
          <w:tab/>
        </w:r>
        <w:r w:rsidR="00AF35BB" w:rsidRPr="00CC2943">
          <w:rPr>
            <w:rStyle w:val="Hypertextovprepojenie"/>
          </w:rPr>
          <w:t>601-00 Preložka STL plynovodu</w:t>
        </w:r>
        <w:r w:rsidR="00AF35BB">
          <w:rPr>
            <w:webHidden/>
          </w:rPr>
          <w:tab/>
        </w:r>
        <w:r w:rsidR="00AF35BB">
          <w:rPr>
            <w:webHidden/>
          </w:rPr>
          <w:fldChar w:fldCharType="begin"/>
        </w:r>
        <w:r w:rsidR="00AF35BB">
          <w:rPr>
            <w:webHidden/>
          </w:rPr>
          <w:instrText xml:space="preserve"> PAGEREF _Toc3971565 \h </w:instrText>
        </w:r>
        <w:r w:rsidR="00AF35BB">
          <w:rPr>
            <w:webHidden/>
          </w:rPr>
        </w:r>
        <w:r w:rsidR="00AF35BB">
          <w:rPr>
            <w:webHidden/>
          </w:rPr>
          <w:fldChar w:fldCharType="separate"/>
        </w:r>
        <w:r w:rsidR="00F109B9">
          <w:rPr>
            <w:webHidden/>
          </w:rPr>
          <w:t>16</w:t>
        </w:r>
        <w:r w:rsidR="00AF35BB">
          <w:rPr>
            <w:webHidden/>
          </w:rPr>
          <w:fldChar w:fldCharType="end"/>
        </w:r>
      </w:hyperlink>
    </w:p>
    <w:p w:rsidR="007E59D1" w:rsidRPr="0097380A" w:rsidRDefault="00842571" w:rsidP="00294069">
      <w:pPr>
        <w:pStyle w:val="Obsah2"/>
      </w:pPr>
      <w:r>
        <w:fldChar w:fldCharType="end"/>
      </w:r>
    </w:p>
    <w:p w:rsidR="00E727D8" w:rsidRPr="0097380A" w:rsidRDefault="006021F0" w:rsidP="008125F2">
      <w:pPr>
        <w:pStyle w:val="Nzovprlohy"/>
      </w:pPr>
      <w:r w:rsidRPr="0097380A">
        <w:br w:type="page"/>
      </w:r>
      <w:r w:rsidR="006C0356">
        <w:lastRenderedPageBreak/>
        <w:t>Sprievodná</w:t>
      </w:r>
      <w:r w:rsidRPr="0097380A">
        <w:t xml:space="preserve"> </w:t>
      </w:r>
      <w:r w:rsidR="00D060A0" w:rsidRPr="0097380A">
        <w:t>sPRÁVA</w:t>
      </w:r>
    </w:p>
    <w:p w:rsidR="00C458CC" w:rsidRPr="00956E25" w:rsidRDefault="00C458CC" w:rsidP="0097380A">
      <w:pPr>
        <w:pStyle w:val="Nadpisx"/>
      </w:pPr>
      <w:bookmarkStart w:id="0" w:name="_Toc3971524"/>
      <w:r w:rsidRPr="00956E25">
        <w:t>Všeobecná časť</w:t>
      </w:r>
      <w:bookmarkEnd w:id="0"/>
    </w:p>
    <w:p w:rsidR="00D060A0" w:rsidRPr="00956E25" w:rsidRDefault="00C458CC" w:rsidP="00C458CC">
      <w:pPr>
        <w:pStyle w:val="Nadpisxx"/>
      </w:pPr>
      <w:bookmarkStart w:id="1" w:name="_Toc3971525"/>
      <w:r w:rsidRPr="00956E25">
        <w:t>I</w:t>
      </w:r>
      <w:r w:rsidR="00D060A0" w:rsidRPr="00956E25">
        <w:t xml:space="preserve">dentifikačné údaje </w:t>
      </w:r>
      <w:r w:rsidR="000B4B97" w:rsidRPr="00956E25">
        <w:t>mosta</w:t>
      </w:r>
      <w:bookmarkEnd w:id="1"/>
    </w:p>
    <w:p w:rsidR="00D060A0" w:rsidRPr="00956E25" w:rsidRDefault="00D060A0" w:rsidP="00C458CC">
      <w:pPr>
        <w:pStyle w:val="Nadpisxxxx"/>
      </w:pPr>
      <w:r w:rsidRPr="00956E25">
        <w:t>Stavba</w:t>
      </w:r>
    </w:p>
    <w:tbl>
      <w:tblPr>
        <w:tblW w:w="9356" w:type="dxa"/>
        <w:tblInd w:w="30" w:type="dxa"/>
        <w:tblLayout w:type="fixed"/>
        <w:tblCellMar>
          <w:left w:w="30" w:type="dxa"/>
          <w:right w:w="30" w:type="dxa"/>
        </w:tblCellMar>
        <w:tblLook w:val="0000" w:firstRow="0" w:lastRow="0" w:firstColumn="0" w:lastColumn="0" w:noHBand="0" w:noVBand="0"/>
      </w:tblPr>
      <w:tblGrid>
        <w:gridCol w:w="2977"/>
        <w:gridCol w:w="6379"/>
      </w:tblGrid>
      <w:tr w:rsidR="005E6360" w:rsidRPr="00551F6E" w:rsidTr="005E6360">
        <w:trPr>
          <w:trHeight w:val="247"/>
        </w:trPr>
        <w:tc>
          <w:tcPr>
            <w:tcW w:w="2977" w:type="dxa"/>
          </w:tcPr>
          <w:p w:rsidR="005E6360" w:rsidRPr="00551F6E" w:rsidRDefault="005E6360" w:rsidP="00BC49F0">
            <w:pPr>
              <w:pStyle w:val="tlTabulkaKurzvaPodaokrajaRiadkovanieNajmenej14b"/>
              <w:rPr>
                <w:sz w:val="20"/>
              </w:rPr>
            </w:pPr>
            <w:r w:rsidRPr="00551F6E">
              <w:rPr>
                <w:sz w:val="20"/>
              </w:rPr>
              <w:t>Názov stavby:</w:t>
            </w:r>
          </w:p>
        </w:tc>
        <w:tc>
          <w:tcPr>
            <w:tcW w:w="6379" w:type="dxa"/>
          </w:tcPr>
          <w:p w:rsidR="005E6360" w:rsidRPr="00551F6E" w:rsidRDefault="00365DF0" w:rsidP="0077565D">
            <w:pPr>
              <w:pStyle w:val="tltlTabulkaTunPodaokrajaRiadkovanieNajmenej14"/>
              <w:rPr>
                <w:sz w:val="20"/>
              </w:rPr>
            </w:pPr>
            <w:r w:rsidRPr="00551F6E">
              <w:rPr>
                <w:sz w:val="20"/>
              </w:rPr>
              <w:t>Rekonštrukcia mosta cez rieku Ondava medzi obcami Kladzany a Hencovce</w:t>
            </w:r>
          </w:p>
        </w:tc>
      </w:tr>
      <w:tr w:rsidR="005E6360" w:rsidRPr="00551F6E" w:rsidTr="005E6360">
        <w:trPr>
          <w:trHeight w:val="247"/>
        </w:trPr>
        <w:tc>
          <w:tcPr>
            <w:tcW w:w="2977" w:type="dxa"/>
          </w:tcPr>
          <w:p w:rsidR="005E6360" w:rsidRPr="00551F6E" w:rsidRDefault="005E6360" w:rsidP="00BC49F0">
            <w:pPr>
              <w:pStyle w:val="tlTabulkaKurzvaPodaokrajaRiadkovanieNajmenej14b"/>
              <w:rPr>
                <w:sz w:val="20"/>
              </w:rPr>
            </w:pPr>
            <w:r w:rsidRPr="00551F6E">
              <w:rPr>
                <w:sz w:val="20"/>
              </w:rPr>
              <w:t>Miesto stavby:</w:t>
            </w:r>
          </w:p>
        </w:tc>
        <w:tc>
          <w:tcPr>
            <w:tcW w:w="6379" w:type="dxa"/>
          </w:tcPr>
          <w:p w:rsidR="008125F2" w:rsidRPr="00551F6E" w:rsidRDefault="00142E0B" w:rsidP="008125F2">
            <w:pPr>
              <w:pStyle w:val="tlTabulkaPodaokrajaRiadkovanieNajmenej14b"/>
              <w:rPr>
                <w:sz w:val="20"/>
              </w:rPr>
            </w:pPr>
            <w:r w:rsidRPr="00551F6E">
              <w:rPr>
                <w:sz w:val="20"/>
              </w:rPr>
              <w:t>Prešovský</w:t>
            </w:r>
            <w:r w:rsidR="0077565D" w:rsidRPr="00551F6E">
              <w:rPr>
                <w:sz w:val="20"/>
              </w:rPr>
              <w:t xml:space="preserve"> </w:t>
            </w:r>
            <w:r w:rsidR="008125F2" w:rsidRPr="00551F6E">
              <w:rPr>
                <w:sz w:val="20"/>
              </w:rPr>
              <w:t>kraj</w:t>
            </w:r>
          </w:p>
          <w:p w:rsidR="005E6360" w:rsidRPr="00551F6E" w:rsidRDefault="00365DF0" w:rsidP="0077565D">
            <w:pPr>
              <w:pStyle w:val="tlTabulkaPodaokrajaRiadkovanieNajmenej14b"/>
              <w:rPr>
                <w:rFonts w:cs="Arial"/>
                <w:bCs/>
                <w:color w:val="000000"/>
                <w:sz w:val="20"/>
              </w:rPr>
            </w:pPr>
            <w:r w:rsidRPr="00551F6E">
              <w:rPr>
                <w:sz w:val="20"/>
              </w:rPr>
              <w:t>Kladzany, okres Vranov nad Topľou</w:t>
            </w:r>
          </w:p>
        </w:tc>
      </w:tr>
      <w:tr w:rsidR="005E6360" w:rsidRPr="00551F6E" w:rsidTr="005E6360">
        <w:trPr>
          <w:trHeight w:val="247"/>
        </w:trPr>
        <w:tc>
          <w:tcPr>
            <w:tcW w:w="2977" w:type="dxa"/>
          </w:tcPr>
          <w:p w:rsidR="005E6360" w:rsidRPr="00551F6E" w:rsidRDefault="005E6360" w:rsidP="00BC49F0">
            <w:pPr>
              <w:pStyle w:val="tlTabulkaKurzvaPodaokrajaRiadkovanieNajmenej14b"/>
              <w:rPr>
                <w:sz w:val="20"/>
              </w:rPr>
            </w:pPr>
            <w:r w:rsidRPr="00551F6E">
              <w:rPr>
                <w:sz w:val="20"/>
              </w:rPr>
              <w:t>Katastrálne územie:</w:t>
            </w:r>
          </w:p>
        </w:tc>
        <w:tc>
          <w:tcPr>
            <w:tcW w:w="6379" w:type="dxa"/>
          </w:tcPr>
          <w:p w:rsidR="005E6360" w:rsidRPr="00551F6E" w:rsidRDefault="00365DF0" w:rsidP="008125F2">
            <w:pPr>
              <w:pStyle w:val="tlTabulkaPodaokrajaRiadkovanieNajmenej14b"/>
              <w:rPr>
                <w:sz w:val="20"/>
              </w:rPr>
            </w:pPr>
            <w:r w:rsidRPr="00551F6E">
              <w:rPr>
                <w:sz w:val="20"/>
              </w:rPr>
              <w:t>Kladzany</w:t>
            </w:r>
          </w:p>
        </w:tc>
      </w:tr>
      <w:tr w:rsidR="005E6360" w:rsidRPr="00551F6E" w:rsidTr="005E6360">
        <w:trPr>
          <w:trHeight w:val="247"/>
        </w:trPr>
        <w:tc>
          <w:tcPr>
            <w:tcW w:w="2977" w:type="dxa"/>
          </w:tcPr>
          <w:p w:rsidR="005E6360" w:rsidRPr="00551F6E" w:rsidRDefault="005E6360" w:rsidP="00BC49F0">
            <w:pPr>
              <w:pStyle w:val="tlTabulkaKurzvaPodaokrajaRiadkovanieNajmenej14b"/>
              <w:rPr>
                <w:sz w:val="20"/>
              </w:rPr>
            </w:pPr>
            <w:r w:rsidRPr="00551F6E">
              <w:rPr>
                <w:sz w:val="20"/>
              </w:rPr>
              <w:t>Druh stavby:</w:t>
            </w:r>
          </w:p>
        </w:tc>
        <w:tc>
          <w:tcPr>
            <w:tcW w:w="6379" w:type="dxa"/>
          </w:tcPr>
          <w:p w:rsidR="005E6360" w:rsidRPr="00551F6E" w:rsidRDefault="000B4B97" w:rsidP="008D7542">
            <w:pPr>
              <w:pStyle w:val="tlTabulkaPodaokrajaRiadkovanieNajmenej14b"/>
              <w:rPr>
                <w:sz w:val="20"/>
              </w:rPr>
            </w:pPr>
            <w:r w:rsidRPr="00551F6E">
              <w:rPr>
                <w:sz w:val="20"/>
              </w:rPr>
              <w:t>r</w:t>
            </w:r>
            <w:r w:rsidR="006C0356" w:rsidRPr="00551F6E">
              <w:rPr>
                <w:sz w:val="20"/>
              </w:rPr>
              <w:t>ekonštrukcia</w:t>
            </w:r>
          </w:p>
        </w:tc>
      </w:tr>
      <w:tr w:rsidR="005E6360" w:rsidRPr="00551F6E" w:rsidTr="005E6360">
        <w:trPr>
          <w:trHeight w:val="247"/>
        </w:trPr>
        <w:tc>
          <w:tcPr>
            <w:tcW w:w="2977" w:type="dxa"/>
          </w:tcPr>
          <w:p w:rsidR="005E6360" w:rsidRPr="00551F6E" w:rsidRDefault="005E6360" w:rsidP="00BC49F0">
            <w:pPr>
              <w:pStyle w:val="tlTabulkaKurzvaPodaokrajaRiadkovanieNajmenej14b"/>
              <w:rPr>
                <w:sz w:val="20"/>
              </w:rPr>
            </w:pPr>
            <w:r w:rsidRPr="00551F6E">
              <w:rPr>
                <w:sz w:val="20"/>
              </w:rPr>
              <w:t>Stupeň dokumentácie</w:t>
            </w:r>
          </w:p>
        </w:tc>
        <w:tc>
          <w:tcPr>
            <w:tcW w:w="6379" w:type="dxa"/>
          </w:tcPr>
          <w:p w:rsidR="005E6360" w:rsidRPr="00551F6E" w:rsidRDefault="005E6360" w:rsidP="0041362C">
            <w:pPr>
              <w:pStyle w:val="tlTabulkaPodaokrajaRiadkovanieNajmenej14b"/>
              <w:rPr>
                <w:sz w:val="20"/>
              </w:rPr>
            </w:pPr>
            <w:r w:rsidRPr="00551F6E">
              <w:rPr>
                <w:sz w:val="20"/>
              </w:rPr>
              <w:t xml:space="preserve">Dokumentácia </w:t>
            </w:r>
            <w:r w:rsidR="0077565D" w:rsidRPr="00551F6E">
              <w:rPr>
                <w:sz w:val="20"/>
              </w:rPr>
              <w:t xml:space="preserve">na stavebné povolenie (DSP) </w:t>
            </w:r>
          </w:p>
        </w:tc>
      </w:tr>
    </w:tbl>
    <w:p w:rsidR="00D060A0" w:rsidRPr="00551F6E" w:rsidRDefault="00D060A0" w:rsidP="00C458CC">
      <w:pPr>
        <w:pStyle w:val="Nadpisxxxx"/>
      </w:pPr>
      <w:r w:rsidRPr="00551F6E">
        <w:t>Stavebník</w:t>
      </w:r>
    </w:p>
    <w:tbl>
      <w:tblPr>
        <w:tblW w:w="9356" w:type="dxa"/>
        <w:tblInd w:w="30" w:type="dxa"/>
        <w:tblLayout w:type="fixed"/>
        <w:tblCellMar>
          <w:left w:w="30" w:type="dxa"/>
          <w:right w:w="30" w:type="dxa"/>
        </w:tblCellMar>
        <w:tblLook w:val="0000" w:firstRow="0" w:lastRow="0" w:firstColumn="0" w:lastColumn="0" w:noHBand="0" w:noVBand="0"/>
      </w:tblPr>
      <w:tblGrid>
        <w:gridCol w:w="2977"/>
        <w:gridCol w:w="6379"/>
      </w:tblGrid>
      <w:tr w:rsidR="00DF7501" w:rsidRPr="00551F6E" w:rsidTr="001A73B0">
        <w:trPr>
          <w:trHeight w:val="247"/>
        </w:trPr>
        <w:tc>
          <w:tcPr>
            <w:tcW w:w="2977" w:type="dxa"/>
          </w:tcPr>
          <w:p w:rsidR="00DF7501" w:rsidRPr="00551F6E" w:rsidRDefault="00DF7501" w:rsidP="00BC49F0">
            <w:pPr>
              <w:pStyle w:val="tlTabulkaKurzvaPodaokrajaRiadkovanieNajmenej14b"/>
              <w:rPr>
                <w:sz w:val="20"/>
              </w:rPr>
            </w:pPr>
            <w:r w:rsidRPr="00551F6E">
              <w:rPr>
                <w:sz w:val="20"/>
              </w:rPr>
              <w:t>Názov stavebníka:</w:t>
            </w:r>
          </w:p>
        </w:tc>
        <w:tc>
          <w:tcPr>
            <w:tcW w:w="6379" w:type="dxa"/>
          </w:tcPr>
          <w:p w:rsidR="000E2DAC" w:rsidRPr="00551F6E" w:rsidRDefault="000E2DAC" w:rsidP="000E2DAC">
            <w:pPr>
              <w:pStyle w:val="tlTabulkaPodaokrajaRiadkovanieNajmenej14b"/>
              <w:rPr>
                <w:bCs/>
                <w:sz w:val="20"/>
              </w:rPr>
            </w:pPr>
            <w:r w:rsidRPr="00551F6E">
              <w:rPr>
                <w:bCs/>
                <w:sz w:val="20"/>
              </w:rPr>
              <w:t>Obec Kladzany</w:t>
            </w:r>
          </w:p>
          <w:p w:rsidR="000E2DAC" w:rsidRPr="00551F6E" w:rsidRDefault="000E2DAC" w:rsidP="000E2DAC">
            <w:pPr>
              <w:pStyle w:val="tlTabulkaPodaokrajaRiadkovanieNajmenej14b"/>
              <w:rPr>
                <w:bCs/>
                <w:sz w:val="20"/>
              </w:rPr>
            </w:pPr>
            <w:r w:rsidRPr="00551F6E">
              <w:rPr>
                <w:bCs/>
                <w:sz w:val="20"/>
              </w:rPr>
              <w:t>Kladzany 100</w:t>
            </w:r>
          </w:p>
          <w:p w:rsidR="00640125" w:rsidRPr="00551F6E" w:rsidRDefault="000E2DAC" w:rsidP="000E2DAC">
            <w:pPr>
              <w:pStyle w:val="tlTabulkaPodaokrajaRiadkovanieNajmenej14b"/>
              <w:rPr>
                <w:sz w:val="20"/>
              </w:rPr>
            </w:pPr>
            <w:r w:rsidRPr="00551F6E">
              <w:rPr>
                <w:bCs/>
                <w:sz w:val="20"/>
              </w:rPr>
              <w:t>094 21 Nižný Hrabovec</w:t>
            </w:r>
          </w:p>
        </w:tc>
      </w:tr>
      <w:tr w:rsidR="002C7AE1" w:rsidRPr="00551F6E" w:rsidTr="001A73B0">
        <w:trPr>
          <w:trHeight w:val="247"/>
        </w:trPr>
        <w:tc>
          <w:tcPr>
            <w:tcW w:w="2977" w:type="dxa"/>
          </w:tcPr>
          <w:p w:rsidR="002C7AE1" w:rsidRPr="00551F6E" w:rsidRDefault="006243C0" w:rsidP="00BC49F0">
            <w:pPr>
              <w:pStyle w:val="tlTabulkaKurzvaPodaokrajaRiadkovanieNajmenej14b"/>
              <w:rPr>
                <w:sz w:val="20"/>
              </w:rPr>
            </w:pPr>
            <w:r w:rsidRPr="00551F6E">
              <w:rPr>
                <w:sz w:val="20"/>
              </w:rPr>
              <w:t>Nadriadený orgán</w:t>
            </w:r>
            <w:r w:rsidR="002C7AE1" w:rsidRPr="00551F6E">
              <w:rPr>
                <w:sz w:val="20"/>
              </w:rPr>
              <w:t>:</w:t>
            </w:r>
          </w:p>
        </w:tc>
        <w:tc>
          <w:tcPr>
            <w:tcW w:w="6379" w:type="dxa"/>
          </w:tcPr>
          <w:p w:rsidR="00640125" w:rsidRPr="00551F6E" w:rsidRDefault="00640125" w:rsidP="00640125">
            <w:pPr>
              <w:pStyle w:val="Textsodstavci"/>
              <w:spacing w:line="280" w:lineRule="atLeast"/>
              <w:ind w:firstLine="0"/>
              <w:rPr>
                <w:rFonts w:cs="Arial"/>
              </w:rPr>
            </w:pPr>
            <w:r w:rsidRPr="00551F6E">
              <w:rPr>
                <w:rFonts w:cs="Arial"/>
              </w:rPr>
              <w:t>Ministerstvo dopravy a výstavby Slovenskej Republiky</w:t>
            </w:r>
          </w:p>
          <w:p w:rsidR="002C7AE1" w:rsidRPr="00551F6E" w:rsidRDefault="00640125" w:rsidP="00640125">
            <w:pPr>
              <w:pStyle w:val="tlTabulkaPodaokrajaRiadkovanieNajmenej14b"/>
              <w:rPr>
                <w:sz w:val="20"/>
              </w:rPr>
            </w:pPr>
            <w:r w:rsidRPr="00551F6E">
              <w:rPr>
                <w:rFonts w:cs="Arial"/>
                <w:sz w:val="20"/>
              </w:rPr>
              <w:t>Námestie slobody č. 6, 840 05  Bratislava</w:t>
            </w:r>
          </w:p>
        </w:tc>
      </w:tr>
    </w:tbl>
    <w:p w:rsidR="00D060A0" w:rsidRPr="00551F6E" w:rsidRDefault="002C7AE1" w:rsidP="00C458CC">
      <w:pPr>
        <w:pStyle w:val="Nadpisxxxx"/>
      </w:pPr>
      <w:r w:rsidRPr="00551F6E">
        <w:t>Zhotoviteľ dokumentácie</w:t>
      </w:r>
    </w:p>
    <w:tbl>
      <w:tblPr>
        <w:tblW w:w="9356" w:type="dxa"/>
        <w:tblInd w:w="30" w:type="dxa"/>
        <w:tblLayout w:type="fixed"/>
        <w:tblCellMar>
          <w:left w:w="30" w:type="dxa"/>
          <w:right w:w="30" w:type="dxa"/>
        </w:tblCellMar>
        <w:tblLook w:val="0000" w:firstRow="0" w:lastRow="0" w:firstColumn="0" w:lastColumn="0" w:noHBand="0" w:noVBand="0"/>
      </w:tblPr>
      <w:tblGrid>
        <w:gridCol w:w="2977"/>
        <w:gridCol w:w="6379"/>
      </w:tblGrid>
      <w:tr w:rsidR="00D060A0" w:rsidRPr="00551F6E" w:rsidTr="001A73B0">
        <w:trPr>
          <w:trHeight w:val="247"/>
        </w:trPr>
        <w:tc>
          <w:tcPr>
            <w:tcW w:w="2977" w:type="dxa"/>
          </w:tcPr>
          <w:p w:rsidR="00D060A0" w:rsidRPr="00551F6E" w:rsidRDefault="00D060A0" w:rsidP="00BC49F0">
            <w:pPr>
              <w:pStyle w:val="tlTabulkaKurzvaPodaokrajaRiadkovanieNajmenej14b"/>
              <w:rPr>
                <w:sz w:val="20"/>
              </w:rPr>
            </w:pPr>
            <w:r w:rsidRPr="00551F6E">
              <w:rPr>
                <w:sz w:val="20"/>
              </w:rPr>
              <w:t>Názov a</w:t>
            </w:r>
            <w:r w:rsidR="00506576" w:rsidRPr="00551F6E">
              <w:rPr>
                <w:sz w:val="20"/>
              </w:rPr>
              <w:t> </w:t>
            </w:r>
            <w:r w:rsidRPr="00551F6E">
              <w:rPr>
                <w:sz w:val="20"/>
              </w:rPr>
              <w:t>adresa</w:t>
            </w:r>
            <w:r w:rsidR="00506576" w:rsidRPr="00551F6E">
              <w:rPr>
                <w:sz w:val="20"/>
              </w:rPr>
              <w:t>,</w:t>
            </w:r>
            <w:r w:rsidR="007A399A" w:rsidRPr="00551F6E">
              <w:rPr>
                <w:sz w:val="20"/>
              </w:rPr>
              <w:t xml:space="preserve"> </w:t>
            </w:r>
            <w:r w:rsidR="00506576" w:rsidRPr="00551F6E">
              <w:rPr>
                <w:sz w:val="20"/>
              </w:rPr>
              <w:t>IČO</w:t>
            </w:r>
            <w:r w:rsidRPr="00551F6E">
              <w:rPr>
                <w:sz w:val="20"/>
              </w:rPr>
              <w:t>:</w:t>
            </w:r>
          </w:p>
        </w:tc>
        <w:tc>
          <w:tcPr>
            <w:tcW w:w="6379" w:type="dxa"/>
          </w:tcPr>
          <w:p w:rsidR="000E2DAC" w:rsidRPr="00551F6E" w:rsidRDefault="000E2DAC" w:rsidP="000E2DAC">
            <w:pPr>
              <w:pStyle w:val="tlTabulkaPodaokrajaRiadkovanieNajmenej14b"/>
              <w:rPr>
                <w:sz w:val="20"/>
              </w:rPr>
            </w:pPr>
            <w:proofErr w:type="spellStart"/>
            <w:r w:rsidRPr="00551F6E">
              <w:rPr>
                <w:sz w:val="20"/>
              </w:rPr>
              <w:t>Valbek</w:t>
            </w:r>
            <w:proofErr w:type="spellEnd"/>
            <w:r w:rsidRPr="00551F6E">
              <w:rPr>
                <w:sz w:val="20"/>
              </w:rPr>
              <w:t xml:space="preserve"> s. r. o.</w:t>
            </w:r>
          </w:p>
          <w:p w:rsidR="000E2DAC" w:rsidRPr="00551F6E" w:rsidRDefault="000E2DAC" w:rsidP="000E2DAC">
            <w:pPr>
              <w:pStyle w:val="tlTabulkaPodaokrajaRiadkovanieNajmenej14b"/>
              <w:rPr>
                <w:sz w:val="20"/>
              </w:rPr>
            </w:pPr>
            <w:r w:rsidRPr="00551F6E">
              <w:rPr>
                <w:sz w:val="20"/>
              </w:rPr>
              <w:t>Tomášikova 35, 040 01 Košice</w:t>
            </w:r>
          </w:p>
          <w:p w:rsidR="00506576" w:rsidRPr="00551F6E" w:rsidRDefault="00506576" w:rsidP="000E2DAC">
            <w:pPr>
              <w:pStyle w:val="tlTabulkaPodaokrajaRiadkovanieNajmenej14b"/>
              <w:rPr>
                <w:sz w:val="20"/>
              </w:rPr>
            </w:pPr>
            <w:r w:rsidRPr="00551F6E">
              <w:rPr>
                <w:bCs/>
                <w:sz w:val="20"/>
              </w:rPr>
              <w:t xml:space="preserve">IČO: </w:t>
            </w:r>
            <w:r w:rsidRPr="00551F6E">
              <w:rPr>
                <w:sz w:val="20"/>
              </w:rPr>
              <w:t>36 612</w:t>
            </w:r>
            <w:r w:rsidR="0025018E" w:rsidRPr="00551F6E">
              <w:rPr>
                <w:sz w:val="20"/>
              </w:rPr>
              <w:t> </w:t>
            </w:r>
            <w:r w:rsidRPr="00551F6E">
              <w:rPr>
                <w:sz w:val="20"/>
              </w:rPr>
              <w:t>642</w:t>
            </w:r>
          </w:p>
          <w:p w:rsidR="0025018E" w:rsidRPr="00551F6E" w:rsidRDefault="0025018E" w:rsidP="008125F2">
            <w:pPr>
              <w:pStyle w:val="tlTabulkaPodaokrajaRiadkovanieNajmenej14b"/>
              <w:rPr>
                <w:sz w:val="20"/>
              </w:rPr>
            </w:pPr>
            <w:r w:rsidRPr="00551F6E">
              <w:rPr>
                <w:sz w:val="20"/>
              </w:rPr>
              <w:t>info@valbe</w:t>
            </w:r>
            <w:r w:rsidR="00260294" w:rsidRPr="00551F6E">
              <w:rPr>
                <w:sz w:val="20"/>
              </w:rPr>
              <w:t>k</w:t>
            </w:r>
            <w:r w:rsidRPr="00551F6E">
              <w:rPr>
                <w:sz w:val="20"/>
              </w:rPr>
              <w:t>.sk</w:t>
            </w:r>
          </w:p>
        </w:tc>
      </w:tr>
      <w:tr w:rsidR="007832CC" w:rsidRPr="00551F6E" w:rsidTr="001A73B0">
        <w:trPr>
          <w:trHeight w:val="247"/>
        </w:trPr>
        <w:tc>
          <w:tcPr>
            <w:tcW w:w="2977" w:type="dxa"/>
          </w:tcPr>
          <w:p w:rsidR="00D060A0" w:rsidRPr="00551F6E" w:rsidRDefault="00036D64" w:rsidP="008D7542">
            <w:pPr>
              <w:pStyle w:val="tlTabulkaKurzvaPodaokrajaRiadkovanieNajmenej14b"/>
              <w:rPr>
                <w:sz w:val="20"/>
              </w:rPr>
            </w:pPr>
            <w:r w:rsidRPr="00551F6E">
              <w:rPr>
                <w:sz w:val="20"/>
              </w:rPr>
              <w:t>Spracovateľský</w:t>
            </w:r>
            <w:r w:rsidR="00BC49F0" w:rsidRPr="00551F6E">
              <w:rPr>
                <w:sz w:val="20"/>
              </w:rPr>
              <w:t xml:space="preserve"> </w:t>
            </w:r>
            <w:r w:rsidR="008D7542" w:rsidRPr="00551F6E">
              <w:rPr>
                <w:sz w:val="20"/>
              </w:rPr>
              <w:t>útvar</w:t>
            </w:r>
            <w:r w:rsidR="00BB245D" w:rsidRPr="00551F6E">
              <w:rPr>
                <w:sz w:val="20"/>
              </w:rPr>
              <w:t>:</w:t>
            </w:r>
          </w:p>
        </w:tc>
        <w:tc>
          <w:tcPr>
            <w:tcW w:w="6379" w:type="dxa"/>
          </w:tcPr>
          <w:p w:rsidR="00920756" w:rsidRPr="00551F6E" w:rsidRDefault="00920756" w:rsidP="008125F2">
            <w:pPr>
              <w:pStyle w:val="tlTabulkaPodaokrajaRiadkovanieNajmenej14b"/>
              <w:rPr>
                <w:sz w:val="20"/>
              </w:rPr>
            </w:pPr>
            <w:proofErr w:type="spellStart"/>
            <w:r w:rsidRPr="00551F6E">
              <w:rPr>
                <w:sz w:val="20"/>
              </w:rPr>
              <w:t>Valbek</w:t>
            </w:r>
            <w:proofErr w:type="spellEnd"/>
            <w:r w:rsidRPr="00551F6E">
              <w:rPr>
                <w:sz w:val="20"/>
              </w:rPr>
              <w:t xml:space="preserve"> s.r.o., stredisko Košice</w:t>
            </w:r>
          </w:p>
          <w:p w:rsidR="00FF39BD" w:rsidRPr="00551F6E" w:rsidRDefault="00920756" w:rsidP="008D7542">
            <w:pPr>
              <w:pStyle w:val="tlTabulkaPodaokrajaRiadkovanieNajmenej14b"/>
              <w:rPr>
                <w:sz w:val="20"/>
              </w:rPr>
            </w:pPr>
            <w:r w:rsidRPr="00551F6E">
              <w:rPr>
                <w:sz w:val="20"/>
              </w:rPr>
              <w:t>Tomášikova 35, 040 01 Košice</w:t>
            </w:r>
          </w:p>
        </w:tc>
      </w:tr>
      <w:tr w:rsidR="008D7542" w:rsidRPr="00551F6E" w:rsidTr="001A73B0">
        <w:trPr>
          <w:trHeight w:val="247"/>
        </w:trPr>
        <w:tc>
          <w:tcPr>
            <w:tcW w:w="2977" w:type="dxa"/>
          </w:tcPr>
          <w:p w:rsidR="008D7542" w:rsidRPr="00551F6E" w:rsidRDefault="000B4B97" w:rsidP="000B4B97">
            <w:pPr>
              <w:pStyle w:val="tlTabulkaKurzvaPodaokrajaRiadkovanieNajmenej14b"/>
              <w:rPr>
                <w:sz w:val="20"/>
              </w:rPr>
            </w:pPr>
            <w:r w:rsidRPr="00551F6E">
              <w:rPr>
                <w:sz w:val="20"/>
              </w:rPr>
              <w:t>Zodpovedný</w:t>
            </w:r>
            <w:r w:rsidR="008D7542" w:rsidRPr="00551F6E">
              <w:rPr>
                <w:sz w:val="20"/>
              </w:rPr>
              <w:t xml:space="preserve"> projektant:</w:t>
            </w:r>
          </w:p>
        </w:tc>
        <w:tc>
          <w:tcPr>
            <w:tcW w:w="6379" w:type="dxa"/>
          </w:tcPr>
          <w:p w:rsidR="008D7542" w:rsidRPr="00551F6E" w:rsidRDefault="000B4B97" w:rsidP="00640125">
            <w:pPr>
              <w:pStyle w:val="tlTabulkaPodaokrajaRiadkovanieNajmenej14b"/>
              <w:rPr>
                <w:sz w:val="20"/>
              </w:rPr>
            </w:pPr>
            <w:r w:rsidRPr="00551F6E">
              <w:rPr>
                <w:sz w:val="20"/>
              </w:rPr>
              <w:t xml:space="preserve">Ing. </w:t>
            </w:r>
            <w:r w:rsidR="00640125" w:rsidRPr="00551F6E">
              <w:rPr>
                <w:sz w:val="20"/>
              </w:rPr>
              <w:t>Rastislav Pisarčík</w:t>
            </w:r>
          </w:p>
        </w:tc>
      </w:tr>
    </w:tbl>
    <w:p w:rsidR="00D060A0" w:rsidRPr="00956E25" w:rsidRDefault="00C458CC" w:rsidP="00CE2DD0">
      <w:pPr>
        <w:pStyle w:val="Nadpisxx"/>
      </w:pPr>
      <w:bookmarkStart w:id="2" w:name="_Toc3971526"/>
      <w:r w:rsidRPr="00956E25">
        <w:t>Základné údaje charakterizujúce stavbu</w:t>
      </w:r>
      <w:bookmarkEnd w:id="2"/>
    </w:p>
    <w:p w:rsidR="00C458CC" w:rsidRPr="00956E25" w:rsidRDefault="00C458CC" w:rsidP="00CE2DD0">
      <w:pPr>
        <w:pStyle w:val="Nadpisxxxx"/>
      </w:pPr>
      <w:r w:rsidRPr="00956E25">
        <w:t>Druh cesty a jej funkcia</w:t>
      </w:r>
    </w:p>
    <w:p w:rsidR="00C458CC" w:rsidRPr="00956E25" w:rsidRDefault="00C458CC" w:rsidP="00C458CC">
      <w:pPr>
        <w:pStyle w:val="Textsodstavci"/>
      </w:pPr>
      <w:r w:rsidRPr="00956E25">
        <w:t>Predmetom stavebnej akcie je úsek cest</w:t>
      </w:r>
      <w:r w:rsidR="000E2DAC">
        <w:t>a cez medzi obcami Kladzany a Hencovce</w:t>
      </w:r>
      <w:r w:rsidR="00891FB4" w:rsidRPr="00956E25">
        <w:t xml:space="preserve">. Rekonštrukcia mostného objektu </w:t>
      </w:r>
      <w:r w:rsidR="001169F5" w:rsidRPr="00956E25">
        <w:t>bude prebiehať v </w:t>
      </w:r>
      <w:r w:rsidR="00A51310">
        <w:t>intraviláne</w:t>
      </w:r>
      <w:r w:rsidR="007E512B" w:rsidRPr="00956E25">
        <w:t xml:space="preserve"> obce </w:t>
      </w:r>
      <w:r w:rsidR="000E2DAC">
        <w:t>Kladzany</w:t>
      </w:r>
      <w:r w:rsidR="007E512B" w:rsidRPr="00956E25">
        <w:t xml:space="preserve"> v okrese </w:t>
      </w:r>
      <w:r w:rsidR="000E2DAC">
        <w:t>Vranov nad Topľou</w:t>
      </w:r>
      <w:r w:rsidR="007E512B" w:rsidRPr="00956E25">
        <w:t>.</w:t>
      </w:r>
    </w:p>
    <w:p w:rsidR="007E512B" w:rsidRPr="00956E25" w:rsidRDefault="007E512B" w:rsidP="00C458CC">
      <w:pPr>
        <w:pStyle w:val="Textsodstavci"/>
      </w:pPr>
      <w:r w:rsidRPr="00956E25">
        <w:t>Účelom mosta je prevedenie dopravy na ceste</w:t>
      </w:r>
      <w:r w:rsidR="000E2DAC">
        <w:t xml:space="preserve"> </w:t>
      </w:r>
      <w:r w:rsidRPr="00956E25">
        <w:t>ponad</w:t>
      </w:r>
      <w:r w:rsidR="000E2DAC">
        <w:t xml:space="preserve"> rieku Ondava</w:t>
      </w:r>
      <w:r w:rsidRPr="00956E25">
        <w:t>. Mostný objekt bol postavený v roku 19</w:t>
      </w:r>
      <w:r w:rsidR="000E2DAC">
        <w:t>75</w:t>
      </w:r>
      <w:r w:rsidRPr="00956E25">
        <w:t>.</w:t>
      </w:r>
    </w:p>
    <w:p w:rsidR="007E512B" w:rsidRPr="00956E25" w:rsidRDefault="007E512B" w:rsidP="00CE2DD0">
      <w:pPr>
        <w:pStyle w:val="Nadpisxxxx"/>
      </w:pPr>
      <w:r w:rsidRPr="00956E25">
        <w:t>Zdôvodnenie potreby stavby</w:t>
      </w:r>
    </w:p>
    <w:p w:rsidR="000E2DAC" w:rsidRDefault="000E2DAC" w:rsidP="000E2DAC">
      <w:pPr>
        <w:pStyle w:val="Textsodstavci"/>
      </w:pPr>
      <w:r>
        <w:t>V roku 1975 bol cez rieku Ondavu vybudovaný pevný oceľový most, ktorého nosnú konštrukciu tvorí ženijná vojenská sústava TMS. Investorom bolo vtedajšie Jednotné roľnícke družstvo Kladzany. V roku 1980 sa zlúčili JRD Kladzany a JRD Hencovce sídliace na oboch brehoch Ondavy a z oboch strán boli vybudované prístupové asfaltové cesty. To spôsobilo, že sa most začal intenzívne využívať pre osobnú automobilovú dopravu aj pre poľnohospodárske mechanizmy.</w:t>
      </w:r>
    </w:p>
    <w:p w:rsidR="000E2DAC" w:rsidRDefault="000E2DAC" w:rsidP="000E2DAC">
      <w:pPr>
        <w:pStyle w:val="Textsodstavci"/>
      </w:pPr>
      <w:r>
        <w:t xml:space="preserve">Most je majetkovoprávne </w:t>
      </w:r>
      <w:proofErr w:type="spellStart"/>
      <w:r>
        <w:t>nevysporiadaný</w:t>
      </w:r>
      <w:proofErr w:type="spellEnd"/>
      <w:r>
        <w:t xml:space="preserve">, čo spôsobilo, že na ňom nebola robená žiadna údržba a preto sa jeho technický stav postupne zhoršoval. V súčasnej dobe je most v havarijnom stave a neexistencia revíznych správ o jeho technickom stave si vyžaduje uzavrieť most pre automobilovú dopravu. Tým vznikne situácia, že nebude možné spojenie medzi obcami Kladzany a Hencovce pre motorové vozidlá a nebude možný prechod cez rieku ani pre chodcov a cyklistov. Pre obec Kladzany vznikne paradoxná situácia, že bude vlastníkom prístupových komunikácií na oboch brehoch rieky Ondava bez mostného  prepojenia. Kvôli údržbe vlastnej miestnej komunikácie by obec Kladzany musela robiť obchádzku vyše 15 km. Podobná obchádzka vznikne aj pre súčasného obhospodarovateľa poľnohospodárskych pozemkov v katastri obce Kladzany – PD Hencovce, ktorý má všetku poľnohospodársku techniku sústredenú na svojom hospodárskom dvore, </w:t>
      </w:r>
      <w:proofErr w:type="spellStart"/>
      <w:r>
        <w:t>t.j</w:t>
      </w:r>
      <w:proofErr w:type="spellEnd"/>
      <w:r>
        <w:t>. na „</w:t>
      </w:r>
      <w:proofErr w:type="spellStart"/>
      <w:r>
        <w:t>hencovskom</w:t>
      </w:r>
      <w:proofErr w:type="spellEnd"/>
      <w:r>
        <w:t xml:space="preserve">“ brehu Ondavy. Skomplikuje sa prístup do zamestnania pre zamestnancov PD Hencovce, </w:t>
      </w:r>
      <w:proofErr w:type="spellStart"/>
      <w:r>
        <w:t>Bukocelu</w:t>
      </w:r>
      <w:proofErr w:type="spellEnd"/>
      <w:r>
        <w:t xml:space="preserve"> Hencovce z obce Kladzany. Taktiež sa výrazne obmedzí </w:t>
      </w:r>
      <w:r>
        <w:lastRenderedPageBreak/>
        <w:t>dostupnosť sídla okresu (mesto Vranov n. T.) pre chodcov, cyklistov a motoristov s trvalým pobytom v obci Kladzany. V súčasnosti (trasa cez súčasný most) je okresné sídlo dostupné po miestnych komunikáciách resp. ceste III. Triedy. Pri neexistencii mosta by obyvatelia Kladzian museli začať využívať a zbytočne zahusťovať veľmi frekventované cesty I. triedy (I/18 – Vranov n. T. - -Michalovce, resp. I/15 – Vranov n. T. – Stropkov). Vzhľadom na uvedené skutočnosti je obnova mosta cez rieku Ondavu v obci Kladzany prioritou jej obyvateľov aj vedenia obce.</w:t>
      </w:r>
    </w:p>
    <w:p w:rsidR="00D36F1D" w:rsidRPr="00385501" w:rsidRDefault="00D36F1D" w:rsidP="00D36F1D">
      <w:pPr>
        <w:pStyle w:val="Nadpisxxxx"/>
      </w:pPr>
      <w:r w:rsidRPr="00385501">
        <w:t>Účel a ciele stavby</w:t>
      </w:r>
    </w:p>
    <w:p w:rsidR="00F17936" w:rsidRDefault="00F17936" w:rsidP="00F17936">
      <w:pPr>
        <w:pStyle w:val="Textsodstavci"/>
      </w:pPr>
      <w:r>
        <w:t xml:space="preserve">Vybudovanie nového mosta cez rieku Ondavu umožní aj realizáciu 3. časti projektového zámeru „Cyklotrasa Ondava“. Tento ambiciózny projekt predpokladá prepojenie 2 krajov a 5 okresov cyklistickými trasami, čo by umožnilo lepšie využitie historického a prírodného potenciálu Zemplína, podporu vzniku novej infraštruktúry v kraji a rozvoj malého a stredného podnikania predovšetkým v oblasti služieb a </w:t>
      </w:r>
      <w:proofErr w:type="spellStart"/>
      <w:r>
        <w:t>agropodnikania</w:t>
      </w:r>
      <w:proofErr w:type="spellEnd"/>
      <w:r>
        <w:t>. Tento projekt by prepojil cyklistickými trasami významné turistické oblasti. Časť cyklotrasy „Ondava 3“ by prepojila Duklu, Domašu, Slanské vrchy, Ondavský región, Zemplínsku šíravu a Tokajskú vinohradnícku oblasť, čím by významným spôsobom zvýšila atraktivitu uvedeného východoslovenského regiónu pre miestnych cykloturistov, pre cykloturistov z iných regiónov Slovenska ale aj z Poľska a Maďarska.</w:t>
      </w:r>
    </w:p>
    <w:p w:rsidR="00F17936" w:rsidRDefault="00F17936" w:rsidP="00F17936">
      <w:pPr>
        <w:pStyle w:val="Textsodstavci"/>
      </w:pPr>
      <w:r>
        <w:t>A práve výstavba obidvoch plánovaných premostení Ondavy – medzi obcami Kladzany a Hencovce a tiež medzi obcami Nižný Hrušov a Dlhé Klčovo by odstránila dva problémové body na cyklotrase „Ondava 3“-</w:t>
      </w:r>
    </w:p>
    <w:p w:rsidR="00D36F1D" w:rsidRDefault="00D36F1D" w:rsidP="00D36F1D">
      <w:pPr>
        <w:pStyle w:val="Nadpisxxxx"/>
      </w:pPr>
      <w:r w:rsidRPr="00942089">
        <w:t>Spôsob dosiahnutia cieľa</w:t>
      </w:r>
    </w:p>
    <w:p w:rsidR="00F17936" w:rsidRDefault="00F17936" w:rsidP="00F17936">
      <w:pPr>
        <w:pStyle w:val="Textsodstavci"/>
      </w:pPr>
      <w:r>
        <w:t>Vzhľadom k tomu, že obce Kladzany a Hencovce  nedisponujú dostatočným kapitálom na výstavbu nového premostenia rieky Ondava, vedenie obcí hľadalo riešenie vzniknutej situácie, ktoré by bolo pre obce ekonomicky reálne.</w:t>
      </w:r>
    </w:p>
    <w:p w:rsidR="00F17936" w:rsidRDefault="00F17936" w:rsidP="00F17936">
      <w:pPr>
        <w:pStyle w:val="Textsodstavci"/>
      </w:pPr>
      <w:r>
        <w:t>V rokoch 2009-2012 prebehla projektová príprava rekonštrukcie Starého mosta cez Dunaj v Bratislave. Projekt tejto stavby predpokladal kompletné odstránenie existujúcej nosnej oceľovej konštrukcie mosta. Oceľová konštrukcia Starého mosta pozostávala z 3 častí:</w:t>
      </w:r>
    </w:p>
    <w:p w:rsidR="00F17936" w:rsidRDefault="00F17936" w:rsidP="00F17936">
      <w:pPr>
        <w:pStyle w:val="Textsodstavci"/>
      </w:pPr>
      <w:r>
        <w:t>-</w:t>
      </w:r>
      <w:r>
        <w:tab/>
        <w:t>konštrukcia cestného mosta, ktorú vybudovala v roku 1945 Červená armáda</w:t>
      </w:r>
    </w:p>
    <w:p w:rsidR="00F17936" w:rsidRDefault="00F17936" w:rsidP="00F17936">
      <w:pPr>
        <w:pStyle w:val="Textsodstavci"/>
      </w:pPr>
      <w:r>
        <w:t>-</w:t>
      </w:r>
      <w:r>
        <w:tab/>
        <w:t>konštrukcia železničného mosta vybudovaného v roku 1950</w:t>
      </w:r>
    </w:p>
    <w:p w:rsidR="00F17936" w:rsidRDefault="00F17936" w:rsidP="00F17936">
      <w:pPr>
        <w:pStyle w:val="Textsodstavci"/>
      </w:pPr>
      <w:r>
        <w:t>-</w:t>
      </w:r>
      <w:r>
        <w:tab/>
        <w:t>konštrukcia cestného mosta vybudovaného v roku 1985</w:t>
      </w:r>
    </w:p>
    <w:p w:rsidR="00F17936" w:rsidRDefault="00F17936" w:rsidP="00F17936">
      <w:pPr>
        <w:pStyle w:val="Textsodstavci"/>
      </w:pPr>
      <w:r>
        <w:t>Oceľová konštrukcia z roku 1945 a 1950 úž nespĺňala požiadavky súčasných noriem a jej technický stav (korózia) neumožňoval  jej ďalšie bezpečné užívanie. Preto projekt predpokladal jej zošrotovanie.</w:t>
      </w:r>
    </w:p>
    <w:p w:rsidR="00F17936" w:rsidRDefault="00F17936" w:rsidP="00F17936">
      <w:pPr>
        <w:pStyle w:val="Textsodstavci"/>
      </w:pPr>
      <w:r>
        <w:t>Predbežné skúšky oceľovej konštrukcie mosta z roku 1985 potvrdili, že má vyhovujúce parametre a jej technický stav po úpravách umožní jej ďalšie použite.</w:t>
      </w:r>
    </w:p>
    <w:p w:rsidR="00F17936" w:rsidRDefault="00F17936" w:rsidP="00F17936">
      <w:pPr>
        <w:pStyle w:val="Textsodstavci"/>
      </w:pPr>
      <w:r>
        <w:t>V roku 2010 obec Kladzany, Hencovce, Nižný Hrušov a Dlhé Klčovo požiadali Hlavné mesto SR  Bratislavu o darovanie uvedenej časti oceľovej konštrukcie. Mesto Bratislava na túto žiadosť kladne odpovedalo a táto skutočnosť sa premietla aj do projektu rekonštrukcie mosta „Kladzany“.</w:t>
      </w:r>
    </w:p>
    <w:p w:rsidR="00F17936" w:rsidRDefault="00F17936" w:rsidP="00F17936">
      <w:pPr>
        <w:pStyle w:val="Textsodstavci"/>
      </w:pPr>
    </w:p>
    <w:p w:rsidR="00F17936" w:rsidRDefault="00F17936" w:rsidP="00F17936">
      <w:pPr>
        <w:pStyle w:val="Textsodstavci"/>
      </w:pPr>
      <w:r w:rsidRPr="00D37FC7">
        <w:t>V rámci rekonštrukcie mosta budú odstránené všetky časti mostného zvršku</w:t>
      </w:r>
      <w:r>
        <w:t>, nosná konštrukcia a spodná stavba bude vybúraná podľa potreby, aby neprekážala výstavbe novej spodnej stavbe.</w:t>
      </w:r>
    </w:p>
    <w:p w:rsidR="00F17936" w:rsidRDefault="00F17936" w:rsidP="00F17936">
      <w:pPr>
        <w:pStyle w:val="Textsodstavci"/>
      </w:pPr>
      <w:r>
        <w:t>Následne sa zhotoví nová spodná stavba, na ktorú sa položí nová oceľová NK, zhotoví sa mostný zvršok a upraví sa te</w:t>
      </w:r>
      <w:r w:rsidR="00753325">
        <w:t>rén v okolí mosta.</w:t>
      </w:r>
    </w:p>
    <w:p w:rsidR="00F17936" w:rsidRDefault="00F17936" w:rsidP="00F17936">
      <w:pPr>
        <w:pStyle w:val="Textsodstavci"/>
      </w:pPr>
    </w:p>
    <w:p w:rsidR="00D36F1D" w:rsidRPr="00A63945" w:rsidRDefault="00D36F1D" w:rsidP="00D36F1D">
      <w:pPr>
        <w:pStyle w:val="Textsodstavci"/>
      </w:pPr>
      <w:r w:rsidRPr="00A63945">
        <w:t xml:space="preserve">Úpravy spočívajú v dodatočnom násype telesa, dosypaním krajnice a zatrávnenie svahov </w:t>
      </w:r>
      <w:proofErr w:type="spellStart"/>
      <w:r w:rsidRPr="00A63945">
        <w:t>hydroosevom</w:t>
      </w:r>
      <w:proofErr w:type="spellEnd"/>
      <w:r w:rsidRPr="00A63945">
        <w:t xml:space="preserve">. V celej dĺžke úpravy sa vymení konštrukcia vozovky v konštrukčných vrstvách s celkovou hrúbkou </w:t>
      </w:r>
      <w:r w:rsidRPr="00A86B86">
        <w:rPr>
          <w:color w:val="000000" w:themeColor="text1"/>
        </w:rPr>
        <w:t>min. 5</w:t>
      </w:r>
      <w:r w:rsidR="00CD011B" w:rsidRPr="00A86B86">
        <w:rPr>
          <w:color w:val="000000" w:themeColor="text1"/>
        </w:rPr>
        <w:t>10</w:t>
      </w:r>
      <w:r w:rsidRPr="00A86B86">
        <w:rPr>
          <w:color w:val="000000" w:themeColor="text1"/>
        </w:rPr>
        <w:t xml:space="preserve"> mm.</w:t>
      </w:r>
      <w:r w:rsidRPr="00753325">
        <w:rPr>
          <w:color w:val="000000" w:themeColor="text1"/>
        </w:rPr>
        <w:t xml:space="preserve"> </w:t>
      </w:r>
    </w:p>
    <w:p w:rsidR="00D36F1D" w:rsidRDefault="00D36F1D" w:rsidP="00D36F1D">
      <w:pPr>
        <w:pStyle w:val="Textsodstavci"/>
      </w:pPr>
      <w:r w:rsidRPr="00F32765">
        <w:t xml:space="preserve">Rekonštrukcia mostu a cesty bude prebiehať </w:t>
      </w:r>
      <w:r>
        <w:t>za uzatvorenej premávky</w:t>
      </w:r>
      <w:r w:rsidR="00753325">
        <w:t>.</w:t>
      </w:r>
    </w:p>
    <w:p w:rsidR="00A94665" w:rsidRPr="00962F35" w:rsidRDefault="00A94665" w:rsidP="00CE2DD0">
      <w:pPr>
        <w:pStyle w:val="Nadpisxxxx"/>
      </w:pPr>
      <w:r w:rsidRPr="00962F35">
        <w:t>Celkový rozsah</w:t>
      </w:r>
      <w:r w:rsidR="00CF63D2" w:rsidRPr="00962F35">
        <w:t xml:space="preserve"> prác</w:t>
      </w:r>
    </w:p>
    <w:p w:rsidR="00A94665" w:rsidRPr="00962F35" w:rsidRDefault="00A94665" w:rsidP="00C019FA">
      <w:pPr>
        <w:pStyle w:val="Textsodstavci"/>
      </w:pPr>
      <w:r w:rsidRPr="00962F35">
        <w:t xml:space="preserve">Celkový rozsah prác v rámci akcie </w:t>
      </w:r>
      <w:r w:rsidR="00753325" w:rsidRPr="00753325">
        <w:t>Rekonštrukci</w:t>
      </w:r>
      <w:r w:rsidR="00753325">
        <w:t>e</w:t>
      </w:r>
      <w:r w:rsidR="00753325" w:rsidRPr="00753325">
        <w:t xml:space="preserve"> mosta cez rieku Ondava medzi obcami Kladzany a</w:t>
      </w:r>
      <w:r w:rsidR="00753325">
        <w:t> </w:t>
      </w:r>
      <w:r w:rsidR="00753325" w:rsidRPr="00753325">
        <w:t>Hencovce</w:t>
      </w:r>
      <w:r w:rsidR="00753325">
        <w:t xml:space="preserve"> </w:t>
      </w:r>
      <w:r w:rsidRPr="00962F35">
        <w:t xml:space="preserve">bol dohodnutý na základe vzájomnej konzultácie medzi investorom </w:t>
      </w:r>
      <w:r w:rsidR="00A600A9" w:rsidRPr="00962F35">
        <w:t>–</w:t>
      </w:r>
      <w:r w:rsidRPr="00962F35">
        <w:t xml:space="preserve"> </w:t>
      </w:r>
      <w:r w:rsidR="00753325">
        <w:t>obec Kladzany</w:t>
      </w:r>
      <w:r w:rsidR="00A600A9" w:rsidRPr="00962F35">
        <w:t xml:space="preserve"> </w:t>
      </w:r>
      <w:r w:rsidRPr="00962F35">
        <w:t>a projektantom.</w:t>
      </w:r>
    </w:p>
    <w:p w:rsidR="00D36F1D" w:rsidRPr="00962F35" w:rsidRDefault="00D36F1D" w:rsidP="00D36F1D">
      <w:pPr>
        <w:pStyle w:val="Textsodstavci"/>
      </w:pPr>
      <w:r w:rsidRPr="00F32765">
        <w:t xml:space="preserve">Samotnú stavbu tvoria </w:t>
      </w:r>
      <w:r>
        <w:t>tri</w:t>
      </w:r>
      <w:r w:rsidRPr="00F32765">
        <w:t xml:space="preserve"> stavebné </w:t>
      </w:r>
      <w:r>
        <w:t>objekty</w:t>
      </w:r>
      <w:r w:rsidRPr="00F32765">
        <w:t xml:space="preserve"> v uvedenom rozsahu prác:</w:t>
      </w:r>
    </w:p>
    <w:p w:rsidR="00753325" w:rsidRDefault="00753325" w:rsidP="00D36F1D">
      <w:pPr>
        <w:pStyle w:val="Textsodstavci"/>
      </w:pPr>
    </w:p>
    <w:p w:rsidR="00D36F1D" w:rsidRPr="00753325" w:rsidRDefault="00D36F1D" w:rsidP="00D36F1D">
      <w:pPr>
        <w:pStyle w:val="Textsodstavci"/>
        <w:rPr>
          <w:b/>
        </w:rPr>
      </w:pPr>
      <w:r w:rsidRPr="00753325">
        <w:rPr>
          <w:b/>
        </w:rPr>
        <w:t xml:space="preserve">Rozsah projektovej dokumentácie pre č.st. 101-00 Rekonštrukcia cesty </w:t>
      </w:r>
      <w:r w:rsidR="00753325" w:rsidRPr="00753325">
        <w:rPr>
          <w:b/>
        </w:rPr>
        <w:t>„Kladzany – Hencovce“</w:t>
      </w:r>
    </w:p>
    <w:p w:rsidR="00A86B86" w:rsidRPr="00A86B86" w:rsidRDefault="00A86B86" w:rsidP="00A86B86">
      <w:pPr>
        <w:pStyle w:val="Textsodstavci"/>
        <w:numPr>
          <w:ilvl w:val="0"/>
          <w:numId w:val="6"/>
        </w:numPr>
      </w:pPr>
      <w:r w:rsidRPr="00A86B86">
        <w:t>vytýčenie staveniska,</w:t>
      </w:r>
    </w:p>
    <w:p w:rsidR="00A86B86" w:rsidRPr="00A86B86" w:rsidRDefault="00A86B86" w:rsidP="00A86B86">
      <w:pPr>
        <w:pStyle w:val="Textsodstavci"/>
        <w:numPr>
          <w:ilvl w:val="0"/>
          <w:numId w:val="6"/>
        </w:numPr>
      </w:pPr>
      <w:r w:rsidRPr="00A86B86">
        <w:t xml:space="preserve">príprava územia (odstránenie vegetačného krytu, </w:t>
      </w:r>
      <w:proofErr w:type="spellStart"/>
      <w:r w:rsidRPr="00A86B86">
        <w:t>odhumusovanie</w:t>
      </w:r>
      <w:proofErr w:type="spellEnd"/>
      <w:r w:rsidRPr="00A86B86">
        <w:t xml:space="preserve"> ap.)</w:t>
      </w:r>
    </w:p>
    <w:p w:rsidR="00A86B86" w:rsidRPr="00A86B86" w:rsidRDefault="00A86B86" w:rsidP="00A86B86">
      <w:pPr>
        <w:pStyle w:val="Textsodstavci"/>
        <w:numPr>
          <w:ilvl w:val="0"/>
          <w:numId w:val="6"/>
        </w:numPr>
      </w:pPr>
      <w:r w:rsidRPr="00A86B86">
        <w:t>odstránenie existujúcich vrstiev vozovky</w:t>
      </w:r>
    </w:p>
    <w:p w:rsidR="00A86B86" w:rsidRPr="00A86B86" w:rsidRDefault="00A86B86" w:rsidP="00A86B86">
      <w:pPr>
        <w:pStyle w:val="Textsodstavci"/>
        <w:numPr>
          <w:ilvl w:val="0"/>
          <w:numId w:val="6"/>
        </w:numPr>
      </w:pPr>
      <w:r w:rsidRPr="00A86B86">
        <w:t>prekládky, rekonštrukcie a úpravy inžinierskych sietí,</w:t>
      </w:r>
    </w:p>
    <w:p w:rsidR="00A86B86" w:rsidRPr="00A86B86" w:rsidRDefault="00A86B86" w:rsidP="00A86B86">
      <w:pPr>
        <w:pStyle w:val="Textsodstavci"/>
        <w:numPr>
          <w:ilvl w:val="0"/>
          <w:numId w:val="6"/>
        </w:numPr>
      </w:pPr>
      <w:r w:rsidRPr="00A86B86">
        <w:t>postupná realizácia zemných prác (pri dodržiavaní predpísaných technologických predpisov a rešpektovaní klimatických obmedzení),</w:t>
      </w:r>
    </w:p>
    <w:p w:rsidR="00A86B86" w:rsidRPr="00A86B86" w:rsidRDefault="00A86B86" w:rsidP="00A86B86">
      <w:pPr>
        <w:pStyle w:val="Textsodstavci"/>
        <w:numPr>
          <w:ilvl w:val="0"/>
          <w:numId w:val="6"/>
        </w:numPr>
      </w:pPr>
      <w:r w:rsidRPr="00A86B86">
        <w:t>zriadenie odvodňovacích zariadení (odvodňovacie priekopy a rigoly, trativody, atď.),</w:t>
      </w:r>
    </w:p>
    <w:p w:rsidR="00A86B86" w:rsidRPr="00A86B86" w:rsidRDefault="00A86B86" w:rsidP="00A86B86">
      <w:pPr>
        <w:pStyle w:val="Textsodstavci"/>
        <w:numPr>
          <w:ilvl w:val="0"/>
          <w:numId w:val="6"/>
        </w:numPr>
      </w:pPr>
      <w:proofErr w:type="spellStart"/>
      <w:r w:rsidRPr="00A86B86">
        <w:t>pokládka</w:t>
      </w:r>
      <w:proofErr w:type="spellEnd"/>
      <w:r w:rsidRPr="00A86B86">
        <w:t xml:space="preserve"> nových konštrukčných vrstiev vozovky</w:t>
      </w:r>
    </w:p>
    <w:p w:rsidR="00A86B86" w:rsidRDefault="00A86B86" w:rsidP="00A86B86">
      <w:pPr>
        <w:pStyle w:val="Textsodstavci"/>
        <w:numPr>
          <w:ilvl w:val="0"/>
          <w:numId w:val="6"/>
        </w:numPr>
      </w:pPr>
      <w:r w:rsidRPr="00A86B86">
        <w:t>dokončovacie práce (zvodidlá, smerové stĺpiky, dopravné značenie, atď.)</w:t>
      </w:r>
    </w:p>
    <w:p w:rsidR="00A86B86" w:rsidRPr="00A86B86" w:rsidRDefault="00A86B86" w:rsidP="00A86B86">
      <w:pPr>
        <w:pStyle w:val="Textsodstavci"/>
        <w:ind w:left="720" w:firstLine="0"/>
      </w:pPr>
    </w:p>
    <w:p w:rsidR="00753325" w:rsidRDefault="00753325" w:rsidP="00753325">
      <w:pPr>
        <w:pStyle w:val="Textsodstavci"/>
      </w:pPr>
    </w:p>
    <w:p w:rsidR="00753325" w:rsidRPr="00753325" w:rsidRDefault="00753325" w:rsidP="00753325">
      <w:pPr>
        <w:pStyle w:val="Textsodstavci"/>
        <w:rPr>
          <w:b/>
        </w:rPr>
      </w:pPr>
      <w:r w:rsidRPr="00753325">
        <w:rPr>
          <w:b/>
        </w:rPr>
        <w:t xml:space="preserve">Rozsah projektovej dokumentácie pre č.st. 201-00 </w:t>
      </w:r>
      <w:r>
        <w:rPr>
          <w:b/>
        </w:rPr>
        <w:t>Most „Kladzany“</w:t>
      </w:r>
    </w:p>
    <w:p w:rsidR="00753325" w:rsidRDefault="00753325" w:rsidP="00753325">
      <w:pPr>
        <w:pStyle w:val="Textsodstavci"/>
        <w:numPr>
          <w:ilvl w:val="0"/>
          <w:numId w:val="6"/>
        </w:numPr>
      </w:pPr>
      <w:r w:rsidRPr="00835B75">
        <w:t>búracie práce v rozsahu zv</w:t>
      </w:r>
      <w:r w:rsidR="007E64CF">
        <w:t>r</w:t>
      </w:r>
      <w:r w:rsidRPr="00835B75">
        <w:t xml:space="preserve">šok, </w:t>
      </w:r>
      <w:proofErr w:type="spellStart"/>
      <w:r w:rsidRPr="00835B75">
        <w:t>mostovka</w:t>
      </w:r>
      <w:proofErr w:type="spellEnd"/>
      <w:r w:rsidRPr="00835B75">
        <w:t xml:space="preserve">, </w:t>
      </w:r>
      <w:r w:rsidR="007E64CF">
        <w:t>nosná konštrukcia, spodná stavba</w:t>
      </w:r>
      <w:r w:rsidRPr="00835B75">
        <w:t>.</w:t>
      </w:r>
    </w:p>
    <w:p w:rsidR="007E64CF" w:rsidRDefault="007E64CF" w:rsidP="00753325">
      <w:pPr>
        <w:pStyle w:val="Textsodstavci"/>
        <w:numPr>
          <w:ilvl w:val="0"/>
          <w:numId w:val="6"/>
        </w:numPr>
      </w:pPr>
      <w:r>
        <w:t>výstavba spodnej stavby</w:t>
      </w:r>
    </w:p>
    <w:p w:rsidR="007E64CF" w:rsidRDefault="007E64CF" w:rsidP="00753325">
      <w:pPr>
        <w:pStyle w:val="Textsodstavci"/>
        <w:numPr>
          <w:ilvl w:val="0"/>
          <w:numId w:val="6"/>
        </w:numPr>
      </w:pPr>
      <w:r>
        <w:t>osadenie novej nosnej konštrukcie</w:t>
      </w:r>
    </w:p>
    <w:p w:rsidR="007E64CF" w:rsidRDefault="007E64CF" w:rsidP="00753325">
      <w:pPr>
        <w:pStyle w:val="Textsodstavci"/>
        <w:numPr>
          <w:ilvl w:val="0"/>
          <w:numId w:val="6"/>
        </w:numPr>
      </w:pPr>
      <w:r>
        <w:t>zhotovenie mostného zvršku</w:t>
      </w:r>
    </w:p>
    <w:p w:rsidR="007E64CF" w:rsidRDefault="007E64CF" w:rsidP="00753325">
      <w:pPr>
        <w:pStyle w:val="Textsodstavci"/>
        <w:numPr>
          <w:ilvl w:val="0"/>
          <w:numId w:val="6"/>
        </w:numPr>
      </w:pPr>
      <w:r>
        <w:t>osadenie bezpečnostných zariadení</w:t>
      </w:r>
    </w:p>
    <w:p w:rsidR="007E64CF" w:rsidRPr="00835B75" w:rsidRDefault="007E64CF" w:rsidP="00753325">
      <w:pPr>
        <w:pStyle w:val="Textsodstavci"/>
        <w:numPr>
          <w:ilvl w:val="0"/>
          <w:numId w:val="6"/>
        </w:numPr>
      </w:pPr>
      <w:r>
        <w:t>terénne úpravy</w:t>
      </w:r>
    </w:p>
    <w:p w:rsidR="00753325" w:rsidRDefault="00753325" w:rsidP="00753325">
      <w:pPr>
        <w:pStyle w:val="Textsodstavci"/>
      </w:pPr>
    </w:p>
    <w:p w:rsidR="007E64CF" w:rsidRPr="00753325" w:rsidRDefault="007E64CF" w:rsidP="007E64CF">
      <w:pPr>
        <w:pStyle w:val="Textsodstavci"/>
        <w:rPr>
          <w:b/>
        </w:rPr>
      </w:pPr>
      <w:r w:rsidRPr="00753325">
        <w:rPr>
          <w:b/>
        </w:rPr>
        <w:t xml:space="preserve">Rozsah projektovej dokumentácie pre č.st. </w:t>
      </w:r>
      <w:r>
        <w:rPr>
          <w:b/>
        </w:rPr>
        <w:t>6</w:t>
      </w:r>
      <w:r w:rsidRPr="00753325">
        <w:rPr>
          <w:b/>
        </w:rPr>
        <w:t xml:space="preserve">01-00 </w:t>
      </w:r>
      <w:r>
        <w:rPr>
          <w:b/>
        </w:rPr>
        <w:t>Preložka STL plynovod DN150, 100 oceľ</w:t>
      </w:r>
    </w:p>
    <w:p w:rsidR="0098112D" w:rsidRPr="00962F35" w:rsidRDefault="0098112D" w:rsidP="0098112D">
      <w:pPr>
        <w:pStyle w:val="Textsodstavci"/>
        <w:numPr>
          <w:ilvl w:val="0"/>
          <w:numId w:val="6"/>
        </w:numPr>
      </w:pPr>
      <w:r w:rsidRPr="00962F35">
        <w:t xml:space="preserve">vytýčenie </w:t>
      </w:r>
      <w:r>
        <w:t>plynovodu</w:t>
      </w:r>
    </w:p>
    <w:p w:rsidR="007E64CF" w:rsidRDefault="0098112D" w:rsidP="007E64CF">
      <w:pPr>
        <w:pStyle w:val="Textsodstavci"/>
        <w:numPr>
          <w:ilvl w:val="0"/>
          <w:numId w:val="6"/>
        </w:numPr>
      </w:pPr>
      <w:r>
        <w:t>dočasná preložka plynovodu</w:t>
      </w:r>
    </w:p>
    <w:p w:rsidR="007E64CF" w:rsidRDefault="0098112D" w:rsidP="007E64CF">
      <w:pPr>
        <w:pStyle w:val="Textsodstavci"/>
        <w:numPr>
          <w:ilvl w:val="0"/>
          <w:numId w:val="6"/>
        </w:numPr>
      </w:pPr>
      <w:r>
        <w:t>trvalá preložka plynovodu</w:t>
      </w:r>
    </w:p>
    <w:p w:rsidR="002B6F8D" w:rsidRPr="002E12A7" w:rsidRDefault="002B6F8D" w:rsidP="00CE2DD0">
      <w:pPr>
        <w:pStyle w:val="Nadpisxx"/>
      </w:pPr>
      <w:bookmarkStart w:id="3" w:name="_Toc3971527"/>
      <w:bookmarkStart w:id="4" w:name="_Toc202250366"/>
      <w:r w:rsidRPr="002E12A7">
        <w:t>Prehľad východiskových podkladov</w:t>
      </w:r>
      <w:bookmarkEnd w:id="3"/>
    </w:p>
    <w:p w:rsidR="002B6F8D" w:rsidRPr="002E12A7" w:rsidRDefault="002B6F8D" w:rsidP="002B6F8D">
      <w:pPr>
        <w:pStyle w:val="Nadpisxxxx"/>
      </w:pPr>
      <w:r w:rsidRPr="002E12A7">
        <w:t>Podklady a požiadavky objednávateľa</w:t>
      </w:r>
    </w:p>
    <w:p w:rsidR="001E7261" w:rsidRPr="002E12A7" w:rsidRDefault="001E7261" w:rsidP="001E7261">
      <w:pPr>
        <w:pStyle w:val="Textsodstavci"/>
      </w:pPr>
      <w:r w:rsidRPr="002E12A7">
        <w:t>Podklady, ktoré poskytol objednávateľ pre plnenie predmetu akcie</w:t>
      </w:r>
    </w:p>
    <w:tbl>
      <w:tblPr>
        <w:tblW w:w="9305" w:type="dxa"/>
        <w:tblInd w:w="43" w:type="dxa"/>
        <w:tblLayout w:type="fixed"/>
        <w:tblCellMar>
          <w:left w:w="43" w:type="dxa"/>
          <w:right w:w="43" w:type="dxa"/>
        </w:tblCellMar>
        <w:tblLook w:val="0000" w:firstRow="0" w:lastRow="0" w:firstColumn="0" w:lastColumn="0" w:noHBand="0" w:noVBand="0"/>
      </w:tblPr>
      <w:tblGrid>
        <w:gridCol w:w="9305"/>
      </w:tblGrid>
      <w:tr w:rsidR="001E7261" w:rsidRPr="002E12A7" w:rsidTr="001E7261">
        <w:tc>
          <w:tcPr>
            <w:tcW w:w="9305" w:type="dxa"/>
            <w:tcBorders>
              <w:top w:val="single" w:sz="6" w:space="0" w:color="auto"/>
              <w:left w:val="single" w:sz="6" w:space="0" w:color="auto"/>
              <w:bottom w:val="single" w:sz="6" w:space="0" w:color="auto"/>
              <w:right w:val="single" w:sz="6" w:space="0" w:color="auto"/>
            </w:tcBorders>
          </w:tcPr>
          <w:p w:rsidR="001E7261" w:rsidRPr="002E12A7" w:rsidRDefault="001E7261" w:rsidP="001E7261">
            <w:pPr>
              <w:pStyle w:val="tltlTabulkaTunPodaokrajaRiadkovanieNajmenej14"/>
            </w:pPr>
            <w:r w:rsidRPr="002E12A7">
              <w:t>Názov podkladu</w:t>
            </w:r>
          </w:p>
        </w:tc>
      </w:tr>
      <w:tr w:rsidR="001E7261" w:rsidRPr="002E12A7" w:rsidTr="001E7261">
        <w:tc>
          <w:tcPr>
            <w:tcW w:w="9305" w:type="dxa"/>
            <w:tcBorders>
              <w:top w:val="single" w:sz="6" w:space="0" w:color="auto"/>
              <w:left w:val="single" w:sz="6" w:space="0" w:color="auto"/>
              <w:bottom w:val="single" w:sz="6" w:space="0" w:color="auto"/>
              <w:right w:val="single" w:sz="6" w:space="0" w:color="auto"/>
            </w:tcBorders>
          </w:tcPr>
          <w:p w:rsidR="00506C59" w:rsidRPr="002E12A7" w:rsidRDefault="0098112D" w:rsidP="00E13769">
            <w:pPr>
              <w:pStyle w:val="tlTabulkaPodaokrajaRiadkovanieNajmenej14b"/>
            </w:pPr>
            <w:r>
              <w:t>Dokumentácia pre územné rozhodnutie (M.M. s.r.o., 01/2016)</w:t>
            </w:r>
          </w:p>
        </w:tc>
      </w:tr>
      <w:tr w:rsidR="00D02172" w:rsidRPr="002E12A7" w:rsidTr="001E7261">
        <w:tc>
          <w:tcPr>
            <w:tcW w:w="9305" w:type="dxa"/>
            <w:tcBorders>
              <w:top w:val="single" w:sz="6" w:space="0" w:color="auto"/>
              <w:left w:val="single" w:sz="6" w:space="0" w:color="auto"/>
              <w:bottom w:val="single" w:sz="6" w:space="0" w:color="auto"/>
              <w:right w:val="single" w:sz="6" w:space="0" w:color="auto"/>
            </w:tcBorders>
          </w:tcPr>
          <w:p w:rsidR="00D02172" w:rsidRPr="002E12A7" w:rsidRDefault="0098112D" w:rsidP="00E13769">
            <w:pPr>
              <w:pStyle w:val="tlTabulkaPodaokrajaRiadkovanieNajmenej14b"/>
            </w:pPr>
            <w:r w:rsidRPr="002E12A7">
              <w:t xml:space="preserve">Zameranie mostného objektu </w:t>
            </w:r>
            <w:r>
              <w:t xml:space="preserve">(Ing. Ľubomír </w:t>
            </w:r>
            <w:proofErr w:type="spellStart"/>
            <w:r>
              <w:t>Perejda</w:t>
            </w:r>
            <w:proofErr w:type="spellEnd"/>
            <w:r>
              <w:t xml:space="preserve"> – </w:t>
            </w:r>
            <w:proofErr w:type="spellStart"/>
            <w:r>
              <w:t>Geoline</w:t>
            </w:r>
            <w:proofErr w:type="spellEnd"/>
            <w:r>
              <w:t>,  01/2016)</w:t>
            </w:r>
          </w:p>
        </w:tc>
      </w:tr>
      <w:tr w:rsidR="0098112D" w:rsidRPr="002E12A7" w:rsidTr="001E7261">
        <w:tc>
          <w:tcPr>
            <w:tcW w:w="9305" w:type="dxa"/>
            <w:tcBorders>
              <w:top w:val="single" w:sz="6" w:space="0" w:color="auto"/>
              <w:left w:val="single" w:sz="6" w:space="0" w:color="auto"/>
              <w:bottom w:val="single" w:sz="6" w:space="0" w:color="auto"/>
              <w:right w:val="single" w:sz="6" w:space="0" w:color="auto"/>
            </w:tcBorders>
          </w:tcPr>
          <w:p w:rsidR="0098112D" w:rsidRPr="002E12A7" w:rsidRDefault="0098112D" w:rsidP="00E13769">
            <w:pPr>
              <w:pStyle w:val="tlTabulkaPodaokrajaRiadkovanieNajmenej14b"/>
            </w:pPr>
            <w:proofErr w:type="spellStart"/>
            <w:r w:rsidRPr="002E12A7">
              <w:t>Inžiniersko</w:t>
            </w:r>
            <w:proofErr w:type="spellEnd"/>
            <w:r w:rsidRPr="002E12A7">
              <w:t xml:space="preserve"> – geologický prieskum </w:t>
            </w:r>
            <w:r>
              <w:t>(</w:t>
            </w:r>
            <w:proofErr w:type="spellStart"/>
            <w:r>
              <w:t>Terra-Geo</w:t>
            </w:r>
            <w:proofErr w:type="spellEnd"/>
            <w:r>
              <w:t>, s.r.o., 01/2016)</w:t>
            </w:r>
          </w:p>
        </w:tc>
      </w:tr>
      <w:tr w:rsidR="0098112D" w:rsidRPr="002E12A7" w:rsidTr="001E7261">
        <w:tc>
          <w:tcPr>
            <w:tcW w:w="9305" w:type="dxa"/>
            <w:tcBorders>
              <w:top w:val="single" w:sz="6" w:space="0" w:color="auto"/>
              <w:left w:val="single" w:sz="6" w:space="0" w:color="auto"/>
              <w:bottom w:val="single" w:sz="6" w:space="0" w:color="auto"/>
              <w:right w:val="single" w:sz="6" w:space="0" w:color="auto"/>
            </w:tcBorders>
          </w:tcPr>
          <w:p w:rsidR="0098112D" w:rsidRDefault="0098112D" w:rsidP="00E13769">
            <w:pPr>
              <w:pStyle w:val="tlTabulkaPodaokrajaRiadkovanieNajmenej14b"/>
            </w:pPr>
            <w:r>
              <w:t>Diagnostika oceľovej konštrukcie zo starého mosta (M.M. s.r.o., 11/2016)</w:t>
            </w:r>
          </w:p>
        </w:tc>
      </w:tr>
      <w:tr w:rsidR="00506C59" w:rsidRPr="002E12A7" w:rsidTr="001E7261">
        <w:tc>
          <w:tcPr>
            <w:tcW w:w="9305" w:type="dxa"/>
            <w:tcBorders>
              <w:top w:val="single" w:sz="6" w:space="0" w:color="auto"/>
              <w:left w:val="single" w:sz="6" w:space="0" w:color="auto"/>
              <w:bottom w:val="single" w:sz="6" w:space="0" w:color="auto"/>
              <w:right w:val="single" w:sz="6" w:space="0" w:color="auto"/>
            </w:tcBorders>
          </w:tcPr>
          <w:p w:rsidR="00D02172" w:rsidRPr="002E12A7" w:rsidRDefault="00D02172" w:rsidP="00D02172">
            <w:pPr>
              <w:pStyle w:val="tlTabulkaPodaokrajaRiadkovanieNajmenej14b"/>
            </w:pPr>
            <w:r w:rsidRPr="002E12A7">
              <w:t xml:space="preserve">Fotodokumentácia </w:t>
            </w:r>
            <w:r w:rsidR="002E12A7" w:rsidRPr="002E12A7">
              <w:t xml:space="preserve">z prehliadky projektantom pre realizáciou </w:t>
            </w:r>
            <w:r w:rsidRPr="002E12A7">
              <w:t xml:space="preserve"> (zo dňa </w:t>
            </w:r>
            <w:r w:rsidR="0098112D">
              <w:t>10</w:t>
            </w:r>
            <w:r w:rsidRPr="002E12A7">
              <w:t>.</w:t>
            </w:r>
            <w:r w:rsidR="0098112D">
              <w:t>1</w:t>
            </w:r>
            <w:r w:rsidRPr="002E12A7">
              <w:t>.201</w:t>
            </w:r>
            <w:r w:rsidR="0098112D">
              <w:t>9</w:t>
            </w:r>
            <w:r w:rsidRPr="002E12A7">
              <w:t>)</w:t>
            </w:r>
          </w:p>
        </w:tc>
      </w:tr>
    </w:tbl>
    <w:p w:rsidR="001E7261" w:rsidRPr="00956E25" w:rsidRDefault="001E7261" w:rsidP="001E7261">
      <w:pPr>
        <w:pStyle w:val="Textsodstavci"/>
        <w:rPr>
          <w:highlight w:val="yellow"/>
        </w:rPr>
      </w:pPr>
    </w:p>
    <w:p w:rsidR="00CE2DD0" w:rsidRPr="002E12A7" w:rsidRDefault="00CE2DD0" w:rsidP="001E7261">
      <w:pPr>
        <w:pStyle w:val="Textsodstavci"/>
      </w:pPr>
      <w:r w:rsidRPr="002E12A7">
        <w:t>Pri spracovaní projektovej dokumentácie boli rešpektované články uvedených noriem:</w:t>
      </w:r>
    </w:p>
    <w:p w:rsidR="00CE2DD0" w:rsidRPr="002E12A7" w:rsidRDefault="00CE2DD0" w:rsidP="00CE2DD0">
      <w:pPr>
        <w:pStyle w:val="Textsodstavci"/>
      </w:pPr>
      <w:r w:rsidRPr="002E12A7">
        <w:t>STN 73 6101</w:t>
      </w:r>
      <w:r w:rsidRPr="002E12A7">
        <w:tab/>
        <w:t xml:space="preserve">Projektovanie ciest a diaľnic </w:t>
      </w:r>
    </w:p>
    <w:p w:rsidR="00CE2DD0" w:rsidRPr="002E12A7" w:rsidRDefault="00CE2DD0" w:rsidP="00CE2DD0">
      <w:pPr>
        <w:pStyle w:val="Textsodstavci"/>
      </w:pPr>
      <w:r w:rsidRPr="002E12A7">
        <w:t>STN 73 6100</w:t>
      </w:r>
      <w:r w:rsidRPr="002E12A7">
        <w:tab/>
        <w:t xml:space="preserve">Názvoslovie cestných komunikácií </w:t>
      </w:r>
    </w:p>
    <w:p w:rsidR="00CE2DD0" w:rsidRPr="002E12A7" w:rsidRDefault="00CE2DD0" w:rsidP="00CE2DD0">
      <w:pPr>
        <w:pStyle w:val="Textsodstavci"/>
      </w:pPr>
      <w:r w:rsidRPr="002E12A7">
        <w:t xml:space="preserve">STN 73 6110 </w:t>
      </w:r>
      <w:r w:rsidRPr="002E12A7">
        <w:tab/>
        <w:t xml:space="preserve">Projektovanie miestnych </w:t>
      </w:r>
      <w:r w:rsidR="002C3BAD" w:rsidRPr="002E12A7">
        <w:t>komunikácií</w:t>
      </w:r>
    </w:p>
    <w:p w:rsidR="00CE2DD0" w:rsidRPr="002E12A7" w:rsidRDefault="00CE2DD0" w:rsidP="00CE2DD0">
      <w:pPr>
        <w:pStyle w:val="Textsodstavci"/>
      </w:pPr>
      <w:r w:rsidRPr="002E12A7">
        <w:t>STN 73 6200</w:t>
      </w:r>
      <w:r w:rsidRPr="002E12A7">
        <w:tab/>
        <w:t xml:space="preserve">Mostné názvoslovie </w:t>
      </w:r>
    </w:p>
    <w:p w:rsidR="00CE2DD0" w:rsidRPr="002E12A7" w:rsidRDefault="00CE2DD0" w:rsidP="00CE2DD0">
      <w:pPr>
        <w:pStyle w:val="Textsodstavci"/>
      </w:pPr>
      <w:r w:rsidRPr="002E12A7">
        <w:t>STN 73 6201</w:t>
      </w:r>
      <w:r w:rsidRPr="002E12A7">
        <w:tab/>
        <w:t xml:space="preserve">Projektovanie mostných objektov </w:t>
      </w:r>
    </w:p>
    <w:p w:rsidR="00CE2DD0" w:rsidRPr="002E12A7" w:rsidRDefault="00CE2DD0" w:rsidP="00CE2DD0">
      <w:pPr>
        <w:pStyle w:val="Textsodstavci"/>
      </w:pPr>
      <w:r w:rsidRPr="002E12A7">
        <w:t>STN 73 3050</w:t>
      </w:r>
      <w:r w:rsidRPr="002E12A7">
        <w:tab/>
        <w:t xml:space="preserve">Zemné práce </w:t>
      </w:r>
    </w:p>
    <w:p w:rsidR="00CE2DD0" w:rsidRPr="002E12A7" w:rsidRDefault="00CE2DD0" w:rsidP="00CE2DD0">
      <w:pPr>
        <w:pStyle w:val="Textsodstavci"/>
      </w:pPr>
      <w:r w:rsidRPr="002E12A7">
        <w:t>STN 73 6114</w:t>
      </w:r>
      <w:r w:rsidRPr="002E12A7">
        <w:tab/>
        <w:t xml:space="preserve">Vozovky pozemných komunikácií. Základné ustanovenia pre navrhovanie </w:t>
      </w:r>
    </w:p>
    <w:p w:rsidR="00CE2DD0" w:rsidRPr="002E12A7" w:rsidRDefault="00CE2DD0" w:rsidP="00CE2DD0">
      <w:pPr>
        <w:pStyle w:val="Textsodstavci"/>
      </w:pPr>
      <w:r w:rsidRPr="002E12A7">
        <w:t>STN 13108-1-6</w:t>
      </w:r>
      <w:r w:rsidRPr="002E12A7">
        <w:tab/>
        <w:t xml:space="preserve">Asfaltové zmesi. Požiadavky na materiály. </w:t>
      </w:r>
    </w:p>
    <w:p w:rsidR="00CE2DD0" w:rsidRPr="002E12A7" w:rsidRDefault="00CE2DD0" w:rsidP="00CE2DD0">
      <w:pPr>
        <w:pStyle w:val="Textsodstavci"/>
      </w:pPr>
      <w:r w:rsidRPr="002E12A7">
        <w:t>ostatné normy, zákony, vyhlášky, technické podmienky, atď.</w:t>
      </w:r>
    </w:p>
    <w:p w:rsidR="00D31674" w:rsidRPr="00956E25" w:rsidRDefault="00D31674" w:rsidP="00CE2DD0">
      <w:pPr>
        <w:pStyle w:val="Textsodstavci"/>
        <w:rPr>
          <w:highlight w:val="yellow"/>
        </w:rPr>
      </w:pPr>
    </w:p>
    <w:p w:rsidR="00CE2DD0" w:rsidRPr="002E12A7" w:rsidRDefault="00CE2DD0" w:rsidP="00CE2DD0">
      <w:pPr>
        <w:pStyle w:val="Nadpisxx"/>
      </w:pPr>
      <w:bookmarkStart w:id="5" w:name="_Toc3971528"/>
      <w:r w:rsidRPr="002E12A7">
        <w:lastRenderedPageBreak/>
        <w:t>Zmeny oproti predchádzajúcemu stupňu projektovej dokumentácie</w:t>
      </w:r>
      <w:bookmarkEnd w:id="5"/>
    </w:p>
    <w:p w:rsidR="00D31674" w:rsidRPr="002E12A7" w:rsidRDefault="00535449" w:rsidP="00CE2DD0">
      <w:pPr>
        <w:pStyle w:val="Textsodstavci"/>
      </w:pPr>
      <w:r w:rsidRPr="00535449">
        <w:t>Oproti DÚR sa na mostnom objekte upravilo založenie a tvar a spodnej stavby.</w:t>
      </w:r>
    </w:p>
    <w:p w:rsidR="00CE2DD0" w:rsidRPr="002E12A7" w:rsidRDefault="00CE2DD0" w:rsidP="00CE2DD0">
      <w:pPr>
        <w:pStyle w:val="Nadpisxx"/>
      </w:pPr>
      <w:bookmarkStart w:id="6" w:name="_Toc3971529"/>
      <w:r w:rsidRPr="002E12A7">
        <w:t>Členenie stavby</w:t>
      </w:r>
      <w:bookmarkEnd w:id="6"/>
    </w:p>
    <w:p w:rsidR="00CE2DD0" w:rsidRPr="002E12A7" w:rsidRDefault="007D2A64" w:rsidP="00CE2DD0">
      <w:pPr>
        <w:pStyle w:val="Textsodstavci"/>
      </w:pPr>
      <w:r w:rsidRPr="002E12A7">
        <w:t>Stavbu</w:t>
      </w:r>
      <w:r w:rsidR="00CE2DD0" w:rsidRPr="002E12A7">
        <w:t xml:space="preserve"> </w:t>
      </w:r>
      <w:r w:rsidRPr="002E12A7">
        <w:t>tvoria tri</w:t>
      </w:r>
      <w:r w:rsidR="002C3BAD" w:rsidRPr="002E12A7">
        <w:t xml:space="preserve"> stavebn</w:t>
      </w:r>
      <w:r w:rsidRPr="002E12A7">
        <w:t>é</w:t>
      </w:r>
      <w:r w:rsidR="002C3BAD" w:rsidRPr="002E12A7">
        <w:t xml:space="preserve"> objekt</w:t>
      </w:r>
      <w:r w:rsidRPr="002E12A7">
        <w:t>y</w:t>
      </w:r>
      <w:r w:rsidR="00CE2DD0" w:rsidRPr="002E12A7">
        <w:t>:</w:t>
      </w:r>
    </w:p>
    <w:p w:rsidR="007D2A64" w:rsidRDefault="002E12A7" w:rsidP="007D2A64">
      <w:pPr>
        <w:pStyle w:val="Textsodstavci"/>
      </w:pPr>
      <w:r>
        <w:t>101-00</w:t>
      </w:r>
      <w:r>
        <w:tab/>
      </w:r>
      <w:r w:rsidR="00EF39F5">
        <w:t>Rekonštrukcia cesty „Kladzany – Hencovce“</w:t>
      </w:r>
    </w:p>
    <w:p w:rsidR="00D36F1D" w:rsidRPr="002E12A7" w:rsidRDefault="00EF39F5" w:rsidP="007D2A64">
      <w:pPr>
        <w:pStyle w:val="Textsodstavci"/>
      </w:pPr>
      <w:r>
        <w:t>2</w:t>
      </w:r>
      <w:r w:rsidR="00D36F1D">
        <w:t>0</w:t>
      </w:r>
      <w:r>
        <w:t>1</w:t>
      </w:r>
      <w:r w:rsidR="00D36F1D">
        <w:t>-00</w:t>
      </w:r>
      <w:r w:rsidR="00D36F1D">
        <w:tab/>
      </w:r>
      <w:r>
        <w:t>Most „Kladzany“</w:t>
      </w:r>
    </w:p>
    <w:p w:rsidR="007D2A64" w:rsidRPr="002E12A7" w:rsidRDefault="00EF39F5" w:rsidP="007D2A64">
      <w:pPr>
        <w:pStyle w:val="Textsodstavci"/>
      </w:pPr>
      <w:r>
        <w:t>6</w:t>
      </w:r>
      <w:r w:rsidR="007D2A64" w:rsidRPr="002E12A7">
        <w:t>01-00</w:t>
      </w:r>
      <w:r w:rsidR="007D2A64" w:rsidRPr="002E12A7">
        <w:tab/>
      </w:r>
      <w:r>
        <w:t>Preložka STL plynovod</w:t>
      </w:r>
      <w:r w:rsidR="001042C8">
        <w:t>u</w:t>
      </w:r>
    </w:p>
    <w:p w:rsidR="00CE2DD0" w:rsidRPr="002E12A7" w:rsidRDefault="00CE2DD0" w:rsidP="00CE2DD0">
      <w:pPr>
        <w:pStyle w:val="Nadpisxx"/>
      </w:pPr>
      <w:bookmarkStart w:id="7" w:name="_Toc3971530"/>
      <w:r w:rsidRPr="002E12A7">
        <w:t>Vecné a časové väzby</w:t>
      </w:r>
      <w:bookmarkEnd w:id="7"/>
    </w:p>
    <w:p w:rsidR="00CE2DD0" w:rsidRPr="002E12A7" w:rsidRDefault="00CE2DD0" w:rsidP="00CE2DD0">
      <w:pPr>
        <w:pStyle w:val="Nadpisxxxx"/>
      </w:pPr>
      <w:r w:rsidRPr="002E12A7">
        <w:t>Na okolitú zástavbu</w:t>
      </w:r>
    </w:p>
    <w:p w:rsidR="00CE2DD0" w:rsidRPr="002E12A7" w:rsidRDefault="00D6495C" w:rsidP="00CE2DD0">
      <w:pPr>
        <w:pStyle w:val="Textsodstavci"/>
      </w:pPr>
      <w:r w:rsidRPr="002E12A7">
        <w:t>Riešená lokalita sa nachádza v </w:t>
      </w:r>
      <w:r w:rsidR="00A51310">
        <w:t>intraviláne</w:t>
      </w:r>
      <w:r w:rsidRPr="002E12A7">
        <w:t xml:space="preserve"> obce </w:t>
      </w:r>
      <w:r w:rsidR="00EF39F5">
        <w:t>Kladzany</w:t>
      </w:r>
      <w:r w:rsidR="00BC1EB9" w:rsidRPr="002E12A7">
        <w:t xml:space="preserve">. </w:t>
      </w:r>
      <w:r w:rsidRPr="002E12A7">
        <w:t>Okolit</w:t>
      </w:r>
      <w:r w:rsidR="00BC1EB9" w:rsidRPr="002E12A7">
        <w:t>é</w:t>
      </w:r>
      <w:r w:rsidRPr="002E12A7">
        <w:t xml:space="preserve"> </w:t>
      </w:r>
      <w:r w:rsidR="00BC1EB9" w:rsidRPr="002E12A7">
        <w:t>územie</w:t>
      </w:r>
      <w:r w:rsidRPr="002E12A7">
        <w:t xml:space="preserve"> danou stavbou nebude dotknut</w:t>
      </w:r>
      <w:r w:rsidR="00BC1EB9" w:rsidRPr="002E12A7">
        <w:t>é</w:t>
      </w:r>
      <w:r w:rsidRPr="002E12A7">
        <w:t>.</w:t>
      </w:r>
      <w:r w:rsidR="00D36F1D">
        <w:t xml:space="preserve"> V okolí stavby neboli zistené iné plánované stavby.</w:t>
      </w:r>
    </w:p>
    <w:p w:rsidR="00D6495C" w:rsidRPr="00A63945" w:rsidRDefault="00D6495C" w:rsidP="00D6495C">
      <w:pPr>
        <w:pStyle w:val="Nadpisxxxx"/>
      </w:pPr>
      <w:r w:rsidRPr="00A63945">
        <w:t>Na inžinierske siete</w:t>
      </w:r>
    </w:p>
    <w:p w:rsidR="00E573FC" w:rsidRDefault="00E573FC" w:rsidP="00E573FC">
      <w:pPr>
        <w:pStyle w:val="Textsodstavci"/>
      </w:pPr>
      <w:r w:rsidRPr="00A63945">
        <w:t xml:space="preserve">V bezprostrednej blízkosti existujúceho mostného objektu </w:t>
      </w:r>
      <w:r w:rsidR="00EF39F5">
        <w:t>je vedený STL plynovod</w:t>
      </w:r>
      <w:r w:rsidRPr="00A63945">
        <w:t xml:space="preserve"> (nadzemné</w:t>
      </w:r>
      <w:r w:rsidR="00EF39F5">
        <w:t xml:space="preserve"> a podzemné</w:t>
      </w:r>
      <w:r w:rsidRPr="00A63945">
        <w:t xml:space="preserve"> vedeni</w:t>
      </w:r>
      <w:r w:rsidR="00EF39F5">
        <w:t>e</w:t>
      </w:r>
      <w:r w:rsidRPr="00A63945">
        <w:t>).</w:t>
      </w:r>
    </w:p>
    <w:p w:rsidR="00C66402" w:rsidRPr="002E12A7" w:rsidRDefault="00C66402" w:rsidP="00C66402">
      <w:pPr>
        <w:pStyle w:val="Nadpisxxxx"/>
      </w:pPr>
      <w:r w:rsidRPr="002E12A7">
        <w:t>Na priľahlú sieť a miestne komunikácie</w:t>
      </w:r>
    </w:p>
    <w:p w:rsidR="00C66402" w:rsidRPr="002E12A7" w:rsidRDefault="00C66402" w:rsidP="00C66402">
      <w:pPr>
        <w:pStyle w:val="Textsodstavci"/>
      </w:pPr>
      <w:r w:rsidRPr="002E12A7">
        <w:t xml:space="preserve">Vzhľadom na charakter rekonštrukcie všetky väzby na jestvujúcu cestnú sieť ostanú zachované. </w:t>
      </w:r>
    </w:p>
    <w:p w:rsidR="00D36F1D" w:rsidRPr="002E12A7" w:rsidRDefault="00D36F1D" w:rsidP="00D36F1D">
      <w:pPr>
        <w:pStyle w:val="Nadpisxxxx"/>
      </w:pPr>
      <w:r>
        <w:t>Väzby na rozostavené a pripravované úseky, koordinácia so zámermi iných stavebníkov</w:t>
      </w:r>
    </w:p>
    <w:p w:rsidR="00D36F1D" w:rsidRPr="002E12A7" w:rsidRDefault="00D36F1D" w:rsidP="00D36F1D">
      <w:pPr>
        <w:pStyle w:val="Textsodstavci"/>
      </w:pPr>
      <w:r w:rsidRPr="002E12A7">
        <w:t>V</w:t>
      </w:r>
      <w:r>
        <w:t> okolí stavby nebola zistená plánovaná výstavba.</w:t>
      </w:r>
      <w:r w:rsidRPr="002E12A7">
        <w:t xml:space="preserve"> </w:t>
      </w:r>
    </w:p>
    <w:p w:rsidR="001B36AD" w:rsidRDefault="001B36AD" w:rsidP="001B36AD">
      <w:pPr>
        <w:pStyle w:val="Nadpisxx"/>
      </w:pPr>
      <w:bookmarkStart w:id="8" w:name="_Toc3971531"/>
      <w:r w:rsidRPr="002E12A7">
        <w:t>Prehľad oddielov/objektov podľa správcov</w:t>
      </w:r>
      <w:bookmarkEnd w:id="8"/>
    </w:p>
    <w:p w:rsidR="00FB6D43" w:rsidRPr="00FB6D43" w:rsidRDefault="00FB6D43" w:rsidP="00FB6D43">
      <w:pPr>
        <w:pStyle w:val="Textsodstavci"/>
      </w:pPr>
    </w:p>
    <w:tbl>
      <w:tblPr>
        <w:tblStyle w:val="Mriekatabuky"/>
        <w:tblW w:w="8342" w:type="dxa"/>
        <w:tblInd w:w="443" w:type="dxa"/>
        <w:tblLook w:val="04A0" w:firstRow="1" w:lastRow="0" w:firstColumn="1" w:lastColumn="0" w:noHBand="0" w:noVBand="1"/>
      </w:tblPr>
      <w:tblGrid>
        <w:gridCol w:w="1061"/>
        <w:gridCol w:w="2766"/>
        <w:gridCol w:w="4515"/>
      </w:tblGrid>
      <w:tr w:rsidR="001B36AD" w:rsidRPr="002E12A7" w:rsidTr="00885B5B">
        <w:trPr>
          <w:trHeight w:val="204"/>
        </w:trPr>
        <w:tc>
          <w:tcPr>
            <w:tcW w:w="1061" w:type="dxa"/>
            <w:noWrap/>
            <w:vAlign w:val="bottom"/>
          </w:tcPr>
          <w:p w:rsidR="001B36AD" w:rsidRPr="002E12A7" w:rsidRDefault="001B36AD" w:rsidP="001B36AD">
            <w:pPr>
              <w:pStyle w:val="Textsodstavci"/>
              <w:spacing w:after="0"/>
              <w:ind w:firstLine="0"/>
              <w:jc w:val="center"/>
            </w:pPr>
            <w:r w:rsidRPr="002E12A7">
              <w:t>č.st.</w:t>
            </w:r>
          </w:p>
        </w:tc>
        <w:tc>
          <w:tcPr>
            <w:tcW w:w="2766" w:type="dxa"/>
            <w:noWrap/>
            <w:vAlign w:val="bottom"/>
          </w:tcPr>
          <w:p w:rsidR="001B36AD" w:rsidRPr="002E12A7" w:rsidRDefault="001B36AD" w:rsidP="001B36AD">
            <w:pPr>
              <w:pStyle w:val="Textsodstavci"/>
              <w:spacing w:after="0"/>
              <w:ind w:firstLine="0"/>
              <w:jc w:val="left"/>
            </w:pPr>
            <w:r w:rsidRPr="002E12A7">
              <w:t>Názov časti stavby</w:t>
            </w:r>
          </w:p>
        </w:tc>
        <w:tc>
          <w:tcPr>
            <w:tcW w:w="4515" w:type="dxa"/>
            <w:noWrap/>
            <w:vAlign w:val="bottom"/>
          </w:tcPr>
          <w:p w:rsidR="001B36AD" w:rsidRPr="002E12A7" w:rsidRDefault="001B36AD" w:rsidP="001B36AD">
            <w:pPr>
              <w:pStyle w:val="Textsodstavci"/>
              <w:spacing w:after="0"/>
              <w:ind w:firstLine="0"/>
              <w:jc w:val="left"/>
            </w:pPr>
            <w:r w:rsidRPr="002E12A7">
              <w:t>Uvažovaný správca</w:t>
            </w:r>
          </w:p>
        </w:tc>
      </w:tr>
      <w:tr w:rsidR="00EF39F5" w:rsidRPr="002E12A7" w:rsidTr="00CD011B">
        <w:trPr>
          <w:trHeight w:val="606"/>
        </w:trPr>
        <w:tc>
          <w:tcPr>
            <w:tcW w:w="1061" w:type="dxa"/>
            <w:noWrap/>
            <w:vAlign w:val="center"/>
          </w:tcPr>
          <w:p w:rsidR="00EF39F5" w:rsidRPr="002E12A7" w:rsidRDefault="00EF39F5" w:rsidP="00EF39F5">
            <w:pPr>
              <w:pStyle w:val="Textsodstavci"/>
              <w:spacing w:after="0"/>
              <w:ind w:firstLine="0"/>
              <w:jc w:val="center"/>
            </w:pPr>
            <w:r>
              <w:t>101-00</w:t>
            </w:r>
          </w:p>
        </w:tc>
        <w:tc>
          <w:tcPr>
            <w:tcW w:w="2766" w:type="dxa"/>
            <w:noWrap/>
            <w:vAlign w:val="center"/>
          </w:tcPr>
          <w:p w:rsidR="00EF39F5" w:rsidRPr="002E12A7" w:rsidRDefault="00EF39F5" w:rsidP="00EF39F5">
            <w:pPr>
              <w:pStyle w:val="Textsodstavci"/>
              <w:spacing w:after="0"/>
              <w:ind w:firstLine="0"/>
              <w:jc w:val="left"/>
            </w:pPr>
            <w:r>
              <w:t>Rekonštrukcia cesty „Kladzany – Hencovce“</w:t>
            </w:r>
          </w:p>
        </w:tc>
        <w:tc>
          <w:tcPr>
            <w:tcW w:w="4515" w:type="dxa"/>
            <w:noWrap/>
            <w:vAlign w:val="center"/>
          </w:tcPr>
          <w:p w:rsidR="00EF39F5" w:rsidRPr="002E12A7" w:rsidRDefault="00EF39F5" w:rsidP="00EF39F5">
            <w:pPr>
              <w:pStyle w:val="Textsodstavci"/>
              <w:spacing w:after="0"/>
              <w:ind w:firstLine="0"/>
              <w:jc w:val="left"/>
            </w:pPr>
            <w:r>
              <w:t>Obec Kladzany</w:t>
            </w:r>
          </w:p>
        </w:tc>
      </w:tr>
      <w:tr w:rsidR="00D36F1D" w:rsidRPr="002E12A7" w:rsidTr="00FB6D43">
        <w:trPr>
          <w:trHeight w:val="394"/>
        </w:trPr>
        <w:tc>
          <w:tcPr>
            <w:tcW w:w="1061" w:type="dxa"/>
            <w:noWrap/>
            <w:vAlign w:val="center"/>
          </w:tcPr>
          <w:p w:rsidR="00D36F1D" w:rsidRPr="002E12A7" w:rsidRDefault="00EF39F5" w:rsidP="00D36F1D">
            <w:pPr>
              <w:pStyle w:val="Textsodstavci"/>
              <w:spacing w:after="0"/>
              <w:ind w:firstLine="0"/>
              <w:jc w:val="center"/>
            </w:pPr>
            <w:r>
              <w:t>2</w:t>
            </w:r>
            <w:r w:rsidR="00D36F1D">
              <w:t>0</w:t>
            </w:r>
            <w:r>
              <w:t>1</w:t>
            </w:r>
            <w:r w:rsidR="00D36F1D">
              <w:t>-00</w:t>
            </w:r>
          </w:p>
        </w:tc>
        <w:tc>
          <w:tcPr>
            <w:tcW w:w="2766" w:type="dxa"/>
            <w:noWrap/>
            <w:vAlign w:val="center"/>
          </w:tcPr>
          <w:p w:rsidR="00D36F1D" w:rsidRPr="002E12A7" w:rsidRDefault="00EF39F5" w:rsidP="002C3BAD">
            <w:pPr>
              <w:pStyle w:val="Textsodstavci"/>
              <w:spacing w:after="0"/>
              <w:ind w:firstLine="0"/>
              <w:jc w:val="left"/>
            </w:pPr>
            <w:r>
              <w:t>Most „Kladzany“</w:t>
            </w:r>
          </w:p>
        </w:tc>
        <w:tc>
          <w:tcPr>
            <w:tcW w:w="4515" w:type="dxa"/>
            <w:noWrap/>
            <w:vAlign w:val="center"/>
          </w:tcPr>
          <w:p w:rsidR="00D36F1D" w:rsidRPr="002E12A7" w:rsidRDefault="00EF39F5" w:rsidP="00E573FC">
            <w:pPr>
              <w:pStyle w:val="Textsodstavci"/>
              <w:spacing w:after="0"/>
              <w:ind w:firstLine="0"/>
              <w:jc w:val="left"/>
            </w:pPr>
            <w:r>
              <w:t>Obec Kladzany</w:t>
            </w:r>
          </w:p>
        </w:tc>
      </w:tr>
      <w:tr w:rsidR="00EF39F5" w:rsidRPr="002E12A7" w:rsidTr="00FB6D43">
        <w:trPr>
          <w:trHeight w:val="555"/>
        </w:trPr>
        <w:tc>
          <w:tcPr>
            <w:tcW w:w="1061" w:type="dxa"/>
            <w:noWrap/>
            <w:vAlign w:val="center"/>
          </w:tcPr>
          <w:p w:rsidR="00EF39F5" w:rsidRPr="002E12A7" w:rsidRDefault="00EF39F5" w:rsidP="00EF39F5">
            <w:pPr>
              <w:pStyle w:val="Textsodstavci"/>
              <w:spacing w:after="0"/>
              <w:ind w:firstLine="0"/>
              <w:jc w:val="center"/>
            </w:pPr>
            <w:r>
              <w:t>601-00</w:t>
            </w:r>
          </w:p>
        </w:tc>
        <w:tc>
          <w:tcPr>
            <w:tcW w:w="2766" w:type="dxa"/>
            <w:noWrap/>
            <w:vAlign w:val="center"/>
          </w:tcPr>
          <w:p w:rsidR="00EF39F5" w:rsidRPr="002E12A7" w:rsidRDefault="00154E60" w:rsidP="00EF39F5">
            <w:pPr>
              <w:pStyle w:val="Textsodstavci"/>
              <w:spacing w:after="0"/>
              <w:ind w:firstLine="0"/>
              <w:jc w:val="left"/>
            </w:pPr>
            <w:r>
              <w:t>Preložka STL plynovod</w:t>
            </w:r>
            <w:r w:rsidR="002B2985">
              <w:t>u</w:t>
            </w:r>
          </w:p>
        </w:tc>
        <w:tc>
          <w:tcPr>
            <w:tcW w:w="4515" w:type="dxa"/>
            <w:noWrap/>
            <w:vAlign w:val="center"/>
          </w:tcPr>
          <w:p w:rsidR="00EF39F5" w:rsidRPr="002E12A7" w:rsidRDefault="00154E60" w:rsidP="00EF39F5">
            <w:pPr>
              <w:pStyle w:val="Textsodstavci"/>
              <w:spacing w:after="0"/>
              <w:ind w:firstLine="0"/>
              <w:jc w:val="left"/>
            </w:pPr>
            <w:r>
              <w:t>SPP</w:t>
            </w:r>
          </w:p>
        </w:tc>
      </w:tr>
    </w:tbl>
    <w:p w:rsidR="002A246D" w:rsidRDefault="002A246D" w:rsidP="002A246D">
      <w:pPr>
        <w:pStyle w:val="Nadpisxx"/>
      </w:pPr>
      <w:bookmarkStart w:id="9" w:name="_Toc3971532"/>
      <w:r>
        <w:t>Údaje o prípadnom postupnom odovzdávaní časti stavby do užívania</w:t>
      </w:r>
      <w:bookmarkEnd w:id="9"/>
    </w:p>
    <w:p w:rsidR="00A460C4" w:rsidRPr="00A460C4" w:rsidRDefault="00A460C4" w:rsidP="00A460C4">
      <w:pPr>
        <w:pStyle w:val="Textsodstavci"/>
      </w:pPr>
      <w:r>
        <w:t>V rozsahu predpokladaných stavebných prác nie je predpoklad postupného odovzdávania do užívania.</w:t>
      </w:r>
    </w:p>
    <w:p w:rsidR="001B36AD" w:rsidRPr="00085901" w:rsidRDefault="001B36AD" w:rsidP="00885B5B">
      <w:pPr>
        <w:pStyle w:val="Nadpisx"/>
        <w:ind w:left="454" w:hanging="454"/>
      </w:pPr>
      <w:bookmarkStart w:id="10" w:name="_Toc3971533"/>
      <w:r w:rsidRPr="00085901">
        <w:t>Technická časť</w:t>
      </w:r>
      <w:bookmarkEnd w:id="10"/>
    </w:p>
    <w:p w:rsidR="001B36AD" w:rsidRPr="00085901" w:rsidRDefault="003C16DB" w:rsidP="001B36AD">
      <w:pPr>
        <w:pStyle w:val="Nadpisxx"/>
      </w:pPr>
      <w:bookmarkStart w:id="11" w:name="_Toc3971534"/>
      <w:r w:rsidRPr="00085901">
        <w:t>C</w:t>
      </w:r>
      <w:r w:rsidR="001B36AD" w:rsidRPr="00085901">
        <w:t>harakteristika územia</w:t>
      </w:r>
      <w:r w:rsidRPr="00085901">
        <w:t xml:space="preserve"> stavby</w:t>
      </w:r>
      <w:bookmarkEnd w:id="11"/>
    </w:p>
    <w:p w:rsidR="003C16DB" w:rsidRPr="00085901" w:rsidRDefault="003C16DB" w:rsidP="003C16DB">
      <w:pPr>
        <w:pStyle w:val="Nadpisxxx"/>
      </w:pPr>
      <w:bookmarkStart w:id="12" w:name="_Toc3971535"/>
      <w:r w:rsidRPr="00085901">
        <w:t>Zhodnotenie umiestnenia objektu a popis staveniska</w:t>
      </w:r>
      <w:bookmarkEnd w:id="12"/>
    </w:p>
    <w:p w:rsidR="00933DC9" w:rsidRPr="00085901" w:rsidRDefault="00033CE8" w:rsidP="00085901">
      <w:pPr>
        <w:pStyle w:val="Textsodstavci"/>
      </w:pPr>
      <w:r w:rsidRPr="00085901">
        <w:t xml:space="preserve">Mostný objekt sa nachádza v </w:t>
      </w:r>
      <w:r w:rsidR="00A51310">
        <w:t>intraviláne</w:t>
      </w:r>
      <w:r w:rsidRPr="00085901">
        <w:t xml:space="preserve"> obce </w:t>
      </w:r>
      <w:r w:rsidR="00A51310">
        <w:t>Kladzany</w:t>
      </w:r>
      <w:r w:rsidR="00933DC9" w:rsidRPr="00085901">
        <w:t xml:space="preserve">, v okrese </w:t>
      </w:r>
      <w:r w:rsidR="00EF39F5">
        <w:t>Vranov nad Topľou</w:t>
      </w:r>
      <w:r w:rsidR="00933DC9" w:rsidRPr="00085901">
        <w:t xml:space="preserve">, v </w:t>
      </w:r>
      <w:r w:rsidR="00EF39F5">
        <w:t>Prešovskom</w:t>
      </w:r>
      <w:r w:rsidRPr="00085901">
        <w:t xml:space="preserve"> kraji</w:t>
      </w:r>
      <w:r w:rsidR="00085901" w:rsidRPr="00085901">
        <w:t xml:space="preserve">. </w:t>
      </w:r>
      <w:r w:rsidR="00933DC9" w:rsidRPr="00085901">
        <w:t xml:space="preserve">Územie v blízkosti mosta je s nadmorskou výškou cca </w:t>
      </w:r>
      <w:r w:rsidR="00EF39F5">
        <w:t>124</w:t>
      </w:r>
      <w:r w:rsidR="00933DC9" w:rsidRPr="00085901">
        <w:t xml:space="preserve"> </w:t>
      </w:r>
      <w:proofErr w:type="spellStart"/>
      <w:r w:rsidR="00933DC9" w:rsidRPr="00085901">
        <w:t>m.n.m</w:t>
      </w:r>
      <w:proofErr w:type="spellEnd"/>
      <w:r w:rsidR="00933DC9" w:rsidRPr="00085901">
        <w:t xml:space="preserve">.. </w:t>
      </w:r>
    </w:p>
    <w:p w:rsidR="00D1448B" w:rsidRPr="00956E25" w:rsidRDefault="00D1448B" w:rsidP="00D1448B">
      <w:pPr>
        <w:pStyle w:val="Textsodstavci"/>
        <w:rPr>
          <w:highlight w:val="yellow"/>
        </w:rPr>
      </w:pPr>
      <w:r w:rsidRPr="00A63945">
        <w:t>V bezprostrednej blízkosti existujúceho mostného objektu sa</w:t>
      </w:r>
      <w:r w:rsidR="00A51310">
        <w:t xml:space="preserve"> nachádza</w:t>
      </w:r>
      <w:r w:rsidRPr="00A63945">
        <w:t xml:space="preserve"> </w:t>
      </w:r>
      <w:r w:rsidR="00154E60">
        <w:t>STL plynovod</w:t>
      </w:r>
      <w:r w:rsidRPr="00A63945">
        <w:t>.</w:t>
      </w:r>
    </w:p>
    <w:p w:rsidR="00AA5138" w:rsidRPr="00A63945" w:rsidRDefault="001269AF" w:rsidP="00AA5138">
      <w:pPr>
        <w:pStyle w:val="Textsodstavci"/>
        <w:rPr>
          <w:b/>
        </w:rPr>
      </w:pPr>
      <w:r w:rsidRPr="00A63945">
        <w:rPr>
          <w:b/>
        </w:rPr>
        <w:t>Pred zahájením stavebných prác je potrebné tieto siete vytýčiť a pri prácach v ich ochranných pásmach im venovať zvýšenú pozornosť. Predovšetkým pri výkopových prácach pri podzemných vedeniach a manipulácii s výškovou tec</w:t>
      </w:r>
      <w:r w:rsidR="00A63945">
        <w:rPr>
          <w:b/>
        </w:rPr>
        <w:t>hnikou pri nadzemných vedeniach!!!</w:t>
      </w:r>
    </w:p>
    <w:p w:rsidR="00C66402" w:rsidRPr="00085901" w:rsidRDefault="00C66402" w:rsidP="006E7E00">
      <w:pPr>
        <w:pStyle w:val="Nadpisxxx"/>
      </w:pPr>
      <w:bookmarkStart w:id="13" w:name="_Toc3971536"/>
      <w:r w:rsidRPr="00085901">
        <w:t>Výsledky a závery spracovaných prieskumov</w:t>
      </w:r>
      <w:bookmarkEnd w:id="13"/>
    </w:p>
    <w:p w:rsidR="006E7E00" w:rsidRPr="00A63945" w:rsidRDefault="006E7E00" w:rsidP="006E7E00">
      <w:pPr>
        <w:pStyle w:val="Nadpisxxxx"/>
      </w:pPr>
      <w:r w:rsidRPr="00A63945">
        <w:t>Diagnostický prieskum</w:t>
      </w:r>
    </w:p>
    <w:p w:rsidR="00154E60" w:rsidRDefault="00154E60" w:rsidP="00154E60">
      <w:pPr>
        <w:pStyle w:val="Textsodstavci"/>
      </w:pPr>
      <w:r>
        <w:lastRenderedPageBreak/>
        <w:t>V 11/2016 sa realizovala diagnostika ocele pôvodnej konštrukcie Starého mosta v Bratislave. Výsledky meraní a skúšok potvrdili, že táto oceľ bude použiteľná na realizáciu nosnej konštrukcie mosta „Kladzany“.</w:t>
      </w:r>
    </w:p>
    <w:p w:rsidR="00344DB8" w:rsidRPr="00956E25" w:rsidRDefault="00154E60" w:rsidP="00CF63D2">
      <w:pPr>
        <w:pStyle w:val="Textsodstavci"/>
        <w:rPr>
          <w:b/>
          <w:bCs/>
          <w:i/>
          <w:iCs/>
          <w:highlight w:val="yellow"/>
        </w:rPr>
      </w:pPr>
      <w:r>
        <w:t>Podrobné výsledky diagnostiky tejto ocele sú dokumentované v samostatnom projekte.</w:t>
      </w:r>
    </w:p>
    <w:p w:rsidR="006E7E00" w:rsidRPr="00A63945" w:rsidRDefault="006E7E00" w:rsidP="00CF63D2">
      <w:pPr>
        <w:pStyle w:val="Nadpisxxxx"/>
      </w:pPr>
      <w:r w:rsidRPr="00A63945">
        <w:t>Hydrologické údaje</w:t>
      </w:r>
    </w:p>
    <w:p w:rsidR="00154E60" w:rsidRDefault="00154E60" w:rsidP="00154E60">
      <w:pPr>
        <w:pStyle w:val="Textsodstavci"/>
        <w:rPr>
          <w:b/>
          <w:bCs/>
          <w:i/>
          <w:iCs/>
        </w:rPr>
      </w:pPr>
      <w:r w:rsidRPr="00154E60">
        <w:t xml:space="preserve">Hydrologické pomery územia boli analyzované na základe podkladov Slovenského hydrometeorologického ústavu (pozri prílohu „Doklady“), v ktorých je konštatované, že na rieke Ondave v km 53,5 (poloha premostenia) je  Q_100 – ročný prietok 700 m^3 * s^(-1), tento údaj však nezohľadňuje vplyv VD Domaša. Vzhľadom na túto skutočnosť a vzhľadom k tomu, že koryto rieky Ondavy je nad predmetným priestorom porastené hustou vegetáciou, nebolo možné urobiť korektný </w:t>
      </w:r>
      <w:proofErr w:type="spellStart"/>
      <w:r w:rsidRPr="00154E60">
        <w:t>hydrotechnický</w:t>
      </w:r>
      <w:proofErr w:type="spellEnd"/>
      <w:r w:rsidRPr="00154E60">
        <w:t xml:space="preserve"> výpočet za účelom zistenia teoretickej maximálnej výšky hladiny toku rieky Ondava v priereze pod mostom „Kladzany“. Preto bola maximálna výška hladiny určená nasledovne. Na základe informácie zo Slovenského hydrometeorologického ústavu  na vodočte vodomernej stanice v Hencovciach, ktorá je vzdialená iba  cca 0,300 </w:t>
      </w:r>
      <w:proofErr w:type="spellStart"/>
      <w:r w:rsidRPr="00154E60">
        <w:t>rkm</w:t>
      </w:r>
      <w:proofErr w:type="spellEnd"/>
      <w:r w:rsidRPr="00154E60">
        <w:t xml:space="preserve"> od mosta „Kladzany“ bola nameraná v roku 2010 maximálna výška hladiny 7,07 m. Dňa 25.4.2016 bola zameraná na tejto vodomernej stanici v Hencovciach hladina vody vo výške 1,74 m, tzn. rozdiel oproti max. hladine je 5,27 m- V ten istý deň bola pod mostom v Kladzanoch nameraná hladina vody vo výške 115,69 m </w:t>
      </w:r>
      <w:proofErr w:type="spellStart"/>
      <w:r w:rsidRPr="00154E60">
        <w:t>n.m</w:t>
      </w:r>
      <w:proofErr w:type="spellEnd"/>
      <w:r w:rsidRPr="00154E60">
        <w:t xml:space="preserve">. Pripočítaním rozdielu výšok na vodomernej stanici 5,27 m môžeme stanoviť max. výšku hladiny pod mostom na 120,96 m </w:t>
      </w:r>
      <w:proofErr w:type="spellStart"/>
      <w:r w:rsidRPr="00154E60">
        <w:t>n.m</w:t>
      </w:r>
      <w:proofErr w:type="spellEnd"/>
      <w:r w:rsidRPr="00154E60">
        <w:t xml:space="preserve">. čo by mala byť max. hladina pod mostom v roku 2010. Takýto spôsob určenia maximálnej výšky hladiny pod mostom vychádza z reálne nameraných hodnôt, avšak vzhľadom na projektantovi neznáme neistoty bola pre účely tohto projektu stanovená maximálna hladina rieky Ondava pod mostom „Kladzany“ na úrovni 122,00 m </w:t>
      </w:r>
      <w:proofErr w:type="spellStart"/>
      <w:r w:rsidRPr="00154E60">
        <w:t>n.m</w:t>
      </w:r>
      <w:proofErr w:type="spellEnd"/>
      <w:r w:rsidRPr="00154E60">
        <w:t>. Aj keby hypoteticky povodňový prietok bol väčší ako odpovedá tejto úrovni hladiny, dôjde k rozliatiu vody do pravobrežného inundačného územia rieky a nedôjde tým k zvýšeniu úrovne hladiny rieky pod mostom.</w:t>
      </w:r>
    </w:p>
    <w:p w:rsidR="006E7E00" w:rsidRPr="00A63945" w:rsidRDefault="006E7E00" w:rsidP="006E7E00">
      <w:pPr>
        <w:pStyle w:val="Nadpisxxxx"/>
      </w:pPr>
      <w:r w:rsidRPr="00A63945">
        <w:t>Inžiniersko-geologický prieskum</w:t>
      </w:r>
    </w:p>
    <w:p w:rsidR="00154E60" w:rsidRDefault="00154E60" w:rsidP="00154E60">
      <w:pPr>
        <w:pStyle w:val="Textsodstavci"/>
      </w:pPr>
      <w:r>
        <w:t xml:space="preserve">Inžiniersko-geologický prieskum na obidvoch stranách premostenia realizoval TERRA - GEO s.r.o. v roku 2016 a celý je uvedený v časti 1.6 tejto dokumentácie. </w:t>
      </w:r>
    </w:p>
    <w:p w:rsidR="00154E60" w:rsidRDefault="00154E60" w:rsidP="00154E60">
      <w:pPr>
        <w:pStyle w:val="Textsodstavci"/>
      </w:pPr>
      <w:r>
        <w:t>V zmysle geomorfologického členenia SR (</w:t>
      </w:r>
      <w:proofErr w:type="spellStart"/>
      <w:r>
        <w:t>Mazúr</w:t>
      </w:r>
      <w:proofErr w:type="spellEnd"/>
      <w:r>
        <w:t xml:space="preserve"> a </w:t>
      </w:r>
      <w:proofErr w:type="spellStart"/>
      <w:r>
        <w:t>Lukniš</w:t>
      </w:r>
      <w:proofErr w:type="spellEnd"/>
      <w:r>
        <w:t xml:space="preserve">, 1986) je záujmové územie súčasťou geomorfologického celku Východoslovenská pahorkatina, podcelku Ondavská niva. Projektovaná stavba sa nachádza v okrajovej časti intravilánu obce Kladzany. V širšom okolí stavby ide o rovinaté územie aluviálnej nivy Ondavy, čiastočne dotvorené antropogénnou činnosťou. Na geologickej stavbe územia sa podieľajú kvartérne sedimenty a sedimenty neogénneho podložia. Kvartérne sedimenty zastupujú antropogénne navážky a zeminy fluviálnych náplavov Ondavy. </w:t>
      </w:r>
    </w:p>
    <w:p w:rsidR="00154E60" w:rsidRDefault="00154E60" w:rsidP="00154E60">
      <w:pPr>
        <w:pStyle w:val="Textsodstavci"/>
      </w:pPr>
      <w:r>
        <w:t xml:space="preserve">Sedimenty neogénneho podložia v mieste prieskumu na povrch nevystupujú a sú prekryté kvartérnymi náplavami. Na svahoch pahorkatiny sú neogénne sedimenty zastúpené </w:t>
      </w:r>
      <w:proofErr w:type="spellStart"/>
      <w:r>
        <w:t>kladzianskym</w:t>
      </w:r>
      <w:proofErr w:type="spellEnd"/>
      <w:r>
        <w:t xml:space="preserve"> súvrstvím, pričom ide o vrstevnaté polohy pestrých </w:t>
      </w:r>
      <w:proofErr w:type="spellStart"/>
      <w:r>
        <w:t>ílovcov</w:t>
      </w:r>
      <w:proofErr w:type="spellEnd"/>
      <w:r>
        <w:t xml:space="preserve">, </w:t>
      </w:r>
      <w:proofErr w:type="spellStart"/>
      <w:r>
        <w:t>prachovcov</w:t>
      </w:r>
      <w:proofErr w:type="spellEnd"/>
      <w:r>
        <w:t xml:space="preserve"> s polo-</w:t>
      </w:r>
      <w:proofErr w:type="spellStart"/>
      <w:r>
        <w:t>hami</w:t>
      </w:r>
      <w:proofErr w:type="spellEnd"/>
      <w:r>
        <w:t xml:space="preserve"> jemnozrnných pieskov. </w:t>
      </w:r>
    </w:p>
    <w:p w:rsidR="00154E60" w:rsidRDefault="00154E60" w:rsidP="00154E60">
      <w:pPr>
        <w:pStyle w:val="Textsodstavci"/>
      </w:pPr>
      <w:r>
        <w:t xml:space="preserve">V prieskumných vrtoch bolo neogénne podložie overené v hĺbke 9,5 – 9,8 m p. t., v nižšie položenej časti terénu v hĺbke 7,4 m p. t. Ide o polohy pevných piesčitých ílov s prechodom do </w:t>
      </w:r>
      <w:proofErr w:type="spellStart"/>
      <w:r>
        <w:t>navetraných</w:t>
      </w:r>
      <w:proofErr w:type="spellEnd"/>
      <w:r>
        <w:t xml:space="preserve"> vrstevnatých </w:t>
      </w:r>
      <w:proofErr w:type="spellStart"/>
      <w:r>
        <w:t>ílovcov</w:t>
      </w:r>
      <w:proofErr w:type="spellEnd"/>
      <w:r>
        <w:t xml:space="preserve"> sivej a </w:t>
      </w:r>
      <w:proofErr w:type="spellStart"/>
      <w:r>
        <w:t>bordovosivej</w:t>
      </w:r>
      <w:proofErr w:type="spellEnd"/>
      <w:r>
        <w:t xml:space="preserve"> farby s </w:t>
      </w:r>
      <w:proofErr w:type="spellStart"/>
      <w:r>
        <w:t>preplástkami</w:t>
      </w:r>
      <w:proofErr w:type="spellEnd"/>
      <w:r>
        <w:t xml:space="preserve"> ílovitého piesku. </w:t>
      </w:r>
    </w:p>
    <w:p w:rsidR="006009B8" w:rsidRPr="00A63945" w:rsidRDefault="00154E60" w:rsidP="00154E60">
      <w:pPr>
        <w:pStyle w:val="Textsodstavci"/>
      </w:pPr>
      <w:r>
        <w:t xml:space="preserve">Podľa </w:t>
      </w:r>
      <w:proofErr w:type="spellStart"/>
      <w:r>
        <w:t>seizmotektonickej</w:t>
      </w:r>
      <w:proofErr w:type="spellEnd"/>
      <w:r>
        <w:t xml:space="preserve"> mapy Slovenska patrí predmetné územie do oblasti s </w:t>
      </w:r>
      <w:proofErr w:type="spellStart"/>
      <w:r>
        <w:t>výs¬kytom</w:t>
      </w:r>
      <w:proofErr w:type="spellEnd"/>
      <w:r>
        <w:t xml:space="preserve"> seizmických otrasov s intenzitou do 5 stupňov MSK–64. Podľa STN EN 1998-1/NA/Z2 Navrhovanie konštrukcií na seizmickú odolnosť, predmetná </w:t>
      </w:r>
      <w:proofErr w:type="spellStart"/>
      <w:r>
        <w:t>loka¬lita</w:t>
      </w:r>
      <w:proofErr w:type="spellEnd"/>
      <w:r>
        <w:t xml:space="preserve"> sa nachádza v zdrojovej oblasti seizmického rizika s hodnotou </w:t>
      </w:r>
      <w:proofErr w:type="spellStart"/>
      <w:r>
        <w:t>referenč¬ného</w:t>
      </w:r>
      <w:proofErr w:type="spellEnd"/>
      <w:r>
        <w:t xml:space="preserve"> špičkového  seizmického zrýchlenia </w:t>
      </w:r>
      <w:proofErr w:type="spellStart"/>
      <w:r>
        <w:t>agR</w:t>
      </w:r>
      <w:proofErr w:type="spellEnd"/>
      <w:r>
        <w:t xml:space="preserve"> = 0,63 m.s-2.  Z hľadiska vplyvu lokálnych vlastností podložia na seizmický pohyb zaraďujeme skúmanú oblasť do kategórie B.</w:t>
      </w:r>
      <w:r w:rsidR="006009B8" w:rsidRPr="00A63945">
        <w:t xml:space="preserve"> </w:t>
      </w:r>
    </w:p>
    <w:p w:rsidR="00B6734C" w:rsidRPr="00962F35" w:rsidRDefault="00B6734C" w:rsidP="003C16DB">
      <w:pPr>
        <w:pStyle w:val="Nadpisxxx"/>
      </w:pPr>
      <w:bookmarkStart w:id="14" w:name="_Toc3971537"/>
      <w:r w:rsidRPr="00962F35">
        <w:t>Použité mapové a geodetické podklady</w:t>
      </w:r>
      <w:bookmarkEnd w:id="14"/>
    </w:p>
    <w:p w:rsidR="00D7234B" w:rsidRPr="00962F35" w:rsidRDefault="00B6734C" w:rsidP="00187444">
      <w:pPr>
        <w:pStyle w:val="Textsodstavci"/>
        <w:rPr>
          <w:b/>
          <w:bCs/>
          <w:noProof/>
        </w:rPr>
      </w:pPr>
      <w:r w:rsidRPr="006A1906">
        <w:t xml:space="preserve">Pre účely projektovej dokumentácie bolo spracované geodetické zameranie mosta priľahlého územia </w:t>
      </w:r>
      <w:r w:rsidR="006A1906" w:rsidRPr="006A1906">
        <w:t xml:space="preserve">(Ing. Ľubomír </w:t>
      </w:r>
      <w:proofErr w:type="spellStart"/>
      <w:r w:rsidR="006A1906" w:rsidRPr="006A1906">
        <w:t>Perejda</w:t>
      </w:r>
      <w:proofErr w:type="spellEnd"/>
      <w:r w:rsidR="006A1906" w:rsidRPr="006A1906">
        <w:t xml:space="preserve"> – </w:t>
      </w:r>
      <w:proofErr w:type="spellStart"/>
      <w:r w:rsidR="006A1906" w:rsidRPr="006A1906">
        <w:t>Geoline</w:t>
      </w:r>
      <w:proofErr w:type="spellEnd"/>
      <w:r w:rsidR="006A1906" w:rsidRPr="006A1906">
        <w:t xml:space="preserve">,  01/2016). </w:t>
      </w:r>
      <w:r w:rsidRPr="006A1906">
        <w:t>Súčasťou tohto zamerania bolo aj overenie všetkých inžinierskych sietí ich správcami, resp. majiteľmi v predmetnom území.</w:t>
      </w:r>
    </w:p>
    <w:p w:rsidR="00B6734C" w:rsidRPr="00962F35" w:rsidRDefault="00B6734C" w:rsidP="003C16DB">
      <w:pPr>
        <w:pStyle w:val="Nadpisxxx"/>
      </w:pPr>
      <w:bookmarkStart w:id="15" w:name="_Toc3971538"/>
      <w:r w:rsidRPr="00962F35">
        <w:t>Príprava pre výstavbu</w:t>
      </w:r>
      <w:bookmarkEnd w:id="15"/>
    </w:p>
    <w:p w:rsidR="001B36AD" w:rsidRPr="00962F35" w:rsidRDefault="00B6734C" w:rsidP="00B6734C">
      <w:pPr>
        <w:pStyle w:val="Nadpisxxxx"/>
      </w:pPr>
      <w:r w:rsidRPr="00962F35">
        <w:t>Uvoľnenie objektov a pozemkov</w:t>
      </w:r>
    </w:p>
    <w:p w:rsidR="00B6734C" w:rsidRPr="00962F35" w:rsidRDefault="00B6734C" w:rsidP="00B6734C">
      <w:pPr>
        <w:pStyle w:val="Textsodstavci"/>
      </w:pPr>
      <w:r w:rsidRPr="00962F35">
        <w:t xml:space="preserve">Pred začatím výstavby obstarávateľ stavebník zabezpečí vykúpenie všetkých pozemkov, na ktorých sa bude stavať (trvalý záber). Ďalej zmluvne vysporiada pozemky, ktoré budú používané počas stavby </w:t>
      </w:r>
      <w:r w:rsidRPr="00962F35">
        <w:lastRenderedPageBreak/>
        <w:t>(dočasný záber) a odovzdá stavenisko zhotoviteľovi stavby.</w:t>
      </w:r>
      <w:r w:rsidR="00962F35">
        <w:t xml:space="preserve"> Rozsah stavby nepredpokladá trvalý a dočasný záber, všetky práce budú prebiehať z a na telese cesty.</w:t>
      </w:r>
    </w:p>
    <w:p w:rsidR="00B6734C" w:rsidRPr="00962F35" w:rsidRDefault="00B6734C" w:rsidP="00B6734C">
      <w:pPr>
        <w:pStyle w:val="Textsodstavci"/>
      </w:pPr>
      <w:r w:rsidRPr="00962F35">
        <w:t>Pred zahájením stavebných prác zhotoviteľ stavby dá vytýčiť znovu všetky inžinierske siete. Stavebné práce okolo živých inžinierskych sietí je nutné robiť v zmysle bezpečnostných predpisov za účasti dozoru majiteľov (správcov) sietí, aby nedošlo k ich poškodeniu.</w:t>
      </w:r>
    </w:p>
    <w:p w:rsidR="00011C63" w:rsidRPr="00085901" w:rsidRDefault="00011C63" w:rsidP="00011C63">
      <w:pPr>
        <w:pStyle w:val="Nadpisxxxx"/>
      </w:pPr>
      <w:r w:rsidRPr="00085901">
        <w:t>Nakladanie s odpadmi</w:t>
      </w:r>
    </w:p>
    <w:p w:rsidR="00011C63" w:rsidRPr="00085901" w:rsidRDefault="00011C63" w:rsidP="00011C63">
      <w:pPr>
        <w:pStyle w:val="Textsodstavci"/>
        <w:rPr>
          <w:szCs w:val="22"/>
        </w:rPr>
      </w:pPr>
      <w:r w:rsidRPr="00085901">
        <w:t xml:space="preserve">Nakladanie s odpadmi bude vykonávané podľa zákona o dopadoch č. 79/2015 </w:t>
      </w:r>
      <w:proofErr w:type="spellStart"/>
      <w:r w:rsidRPr="00085901">
        <w:t>Z.z</w:t>
      </w:r>
      <w:proofErr w:type="spellEnd"/>
      <w:r w:rsidRPr="00085901">
        <w:t xml:space="preserve">.. Odpady vznikajúce výstavbou sú zaradené podľa vyhlášky MŽP SR č. 365/2015 ktorou sa ustanovuje Katalóg odpadov v znení neskorších predpisov. </w:t>
      </w:r>
      <w:r w:rsidRPr="00085901">
        <w:rPr>
          <w:color w:val="000000"/>
          <w:szCs w:val="22"/>
        </w:rPr>
        <w:t>Pri realizácií stavby „</w:t>
      </w:r>
      <w:r w:rsidR="006A1906">
        <w:rPr>
          <w:color w:val="000000"/>
          <w:szCs w:val="22"/>
        </w:rPr>
        <w:t>Rekonštrukcia mosta cez rieku Ondava medzi obcami Kladzany a Hencovce</w:t>
      </w:r>
      <w:r w:rsidRPr="00085901">
        <w:rPr>
          <w:color w:val="000000"/>
          <w:szCs w:val="22"/>
        </w:rPr>
        <w:t>“ budú vznikať nasledovné odpady z demolačných, demontážnych a zemných prác</w:t>
      </w:r>
      <w:r w:rsidRPr="00085901">
        <w:rPr>
          <w:szCs w:val="22"/>
        </w:rPr>
        <w:t>:</w:t>
      </w:r>
    </w:p>
    <w:tbl>
      <w:tblPr>
        <w:tblW w:w="9470" w:type="dxa"/>
        <w:tblBorders>
          <w:top w:val="nil"/>
          <w:left w:val="nil"/>
          <w:bottom w:val="nil"/>
          <w:right w:val="nil"/>
        </w:tblBorders>
        <w:tblLook w:val="0000" w:firstRow="0" w:lastRow="0" w:firstColumn="0" w:lastColumn="0" w:noHBand="0" w:noVBand="0"/>
      </w:tblPr>
      <w:tblGrid>
        <w:gridCol w:w="1052"/>
        <w:gridCol w:w="2820"/>
        <w:gridCol w:w="2006"/>
        <w:gridCol w:w="1057"/>
        <w:gridCol w:w="2535"/>
      </w:tblGrid>
      <w:tr w:rsidR="00011C63" w:rsidRPr="00085901" w:rsidTr="00FB6D43">
        <w:trPr>
          <w:trHeight w:val="283"/>
        </w:trPr>
        <w:tc>
          <w:tcPr>
            <w:tcW w:w="1052" w:type="dxa"/>
            <w:tcBorders>
              <w:top w:val="single" w:sz="9" w:space="0" w:color="000000"/>
              <w:left w:val="single" w:sz="9" w:space="0" w:color="000000"/>
              <w:bottom w:val="single" w:sz="9"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Druh</w:t>
            </w:r>
          </w:p>
        </w:tc>
        <w:tc>
          <w:tcPr>
            <w:tcW w:w="2820" w:type="dxa"/>
            <w:tcBorders>
              <w:top w:val="single" w:sz="9" w:space="0" w:color="000000"/>
              <w:left w:val="single" w:sz="2" w:space="0" w:color="000000"/>
              <w:bottom w:val="single" w:sz="9"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Názov</w:t>
            </w:r>
          </w:p>
        </w:tc>
        <w:tc>
          <w:tcPr>
            <w:tcW w:w="2006" w:type="dxa"/>
            <w:tcBorders>
              <w:top w:val="single" w:sz="9" w:space="0" w:color="000000"/>
              <w:left w:val="single" w:sz="2" w:space="0" w:color="000000"/>
              <w:bottom w:val="single" w:sz="9"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Pôvod odpadu</w:t>
            </w:r>
          </w:p>
        </w:tc>
        <w:tc>
          <w:tcPr>
            <w:tcW w:w="1057" w:type="dxa"/>
            <w:tcBorders>
              <w:top w:val="single" w:sz="9" w:space="0" w:color="000000"/>
              <w:left w:val="single" w:sz="2" w:space="0" w:color="000000"/>
              <w:bottom w:val="single" w:sz="9"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Kategória*</w:t>
            </w:r>
          </w:p>
        </w:tc>
        <w:tc>
          <w:tcPr>
            <w:tcW w:w="2535" w:type="dxa"/>
            <w:tcBorders>
              <w:top w:val="single" w:sz="9" w:space="0" w:color="000000"/>
              <w:left w:val="single" w:sz="2" w:space="0" w:color="000000"/>
              <w:bottom w:val="single" w:sz="9" w:space="0" w:color="000000"/>
              <w:right w:val="single" w:sz="9" w:space="0" w:color="000000"/>
            </w:tcBorders>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Nakladanie s odpadom</w:t>
            </w:r>
          </w:p>
        </w:tc>
      </w:tr>
      <w:tr w:rsidR="00A460C4" w:rsidRPr="00085901" w:rsidTr="00FB6D43">
        <w:trPr>
          <w:trHeight w:val="283"/>
        </w:trPr>
        <w:tc>
          <w:tcPr>
            <w:tcW w:w="1052" w:type="dxa"/>
            <w:tcBorders>
              <w:top w:val="single" w:sz="9" w:space="0" w:color="000000"/>
              <w:left w:val="single" w:sz="9" w:space="0" w:color="000000"/>
              <w:bottom w:val="single" w:sz="2" w:space="0" w:color="000000"/>
              <w:right w:val="single" w:sz="2" w:space="0" w:color="000000"/>
            </w:tcBorders>
            <w:vAlign w:val="center"/>
          </w:tcPr>
          <w:p w:rsidR="00A460C4" w:rsidRPr="00085901" w:rsidRDefault="00A460C4" w:rsidP="00011C63">
            <w:pPr>
              <w:widowControl w:val="0"/>
              <w:autoSpaceDE w:val="0"/>
              <w:autoSpaceDN w:val="0"/>
              <w:adjustRightInd w:val="0"/>
              <w:jc w:val="center"/>
              <w:rPr>
                <w:rFonts w:cs="Arial"/>
                <w:color w:val="000000"/>
                <w:sz w:val="18"/>
                <w:szCs w:val="18"/>
              </w:rPr>
            </w:pPr>
            <w:r>
              <w:rPr>
                <w:rFonts w:cs="Arial"/>
                <w:color w:val="000000"/>
                <w:sz w:val="18"/>
                <w:szCs w:val="18"/>
              </w:rPr>
              <w:t>02 01 07</w:t>
            </w:r>
          </w:p>
        </w:tc>
        <w:tc>
          <w:tcPr>
            <w:tcW w:w="2820" w:type="dxa"/>
            <w:tcBorders>
              <w:top w:val="single" w:sz="9" w:space="0" w:color="000000"/>
              <w:left w:val="single" w:sz="2" w:space="0" w:color="000000"/>
              <w:bottom w:val="single" w:sz="2" w:space="0" w:color="000000"/>
              <w:right w:val="single" w:sz="2" w:space="0" w:color="000000"/>
            </w:tcBorders>
            <w:vAlign w:val="center"/>
          </w:tcPr>
          <w:p w:rsidR="00A460C4" w:rsidRPr="00085901" w:rsidRDefault="00A460C4" w:rsidP="00011C63">
            <w:pPr>
              <w:widowControl w:val="0"/>
              <w:autoSpaceDE w:val="0"/>
              <w:autoSpaceDN w:val="0"/>
              <w:adjustRightInd w:val="0"/>
              <w:jc w:val="center"/>
              <w:rPr>
                <w:rFonts w:cs="Arial"/>
                <w:color w:val="000000"/>
                <w:sz w:val="18"/>
                <w:szCs w:val="18"/>
              </w:rPr>
            </w:pPr>
            <w:r>
              <w:rPr>
                <w:rFonts w:cs="Arial"/>
                <w:color w:val="000000"/>
                <w:sz w:val="18"/>
                <w:szCs w:val="18"/>
              </w:rPr>
              <w:t>Odpady z lesného hospodárstva</w:t>
            </w:r>
          </w:p>
        </w:tc>
        <w:tc>
          <w:tcPr>
            <w:tcW w:w="2006" w:type="dxa"/>
            <w:tcBorders>
              <w:top w:val="single" w:sz="9" w:space="0" w:color="000000"/>
              <w:left w:val="single" w:sz="2" w:space="0" w:color="000000"/>
              <w:bottom w:val="single" w:sz="2" w:space="0" w:color="000000"/>
              <w:right w:val="single" w:sz="2" w:space="0" w:color="000000"/>
            </w:tcBorders>
            <w:vAlign w:val="bottom"/>
          </w:tcPr>
          <w:p w:rsidR="00A460C4" w:rsidRPr="00085901" w:rsidRDefault="00A460C4" w:rsidP="00011C63">
            <w:pPr>
              <w:widowControl w:val="0"/>
              <w:autoSpaceDE w:val="0"/>
              <w:autoSpaceDN w:val="0"/>
              <w:adjustRightInd w:val="0"/>
              <w:jc w:val="center"/>
              <w:rPr>
                <w:rFonts w:cs="Arial"/>
                <w:color w:val="000000"/>
                <w:sz w:val="18"/>
                <w:szCs w:val="18"/>
              </w:rPr>
            </w:pPr>
            <w:r>
              <w:rPr>
                <w:rFonts w:cs="Arial"/>
                <w:color w:val="000000"/>
                <w:sz w:val="18"/>
                <w:szCs w:val="18"/>
              </w:rPr>
              <w:t>Výrub krovia</w:t>
            </w:r>
          </w:p>
        </w:tc>
        <w:tc>
          <w:tcPr>
            <w:tcW w:w="1057" w:type="dxa"/>
            <w:tcBorders>
              <w:top w:val="single" w:sz="9" w:space="0" w:color="000000"/>
              <w:left w:val="single" w:sz="2" w:space="0" w:color="000000"/>
              <w:bottom w:val="single" w:sz="2" w:space="0" w:color="000000"/>
              <w:right w:val="single" w:sz="2" w:space="0" w:color="000000"/>
            </w:tcBorders>
            <w:vAlign w:val="center"/>
          </w:tcPr>
          <w:p w:rsidR="00A460C4" w:rsidRPr="00085901" w:rsidRDefault="00A460C4" w:rsidP="00011C63">
            <w:pPr>
              <w:widowControl w:val="0"/>
              <w:autoSpaceDE w:val="0"/>
              <w:autoSpaceDN w:val="0"/>
              <w:adjustRightInd w:val="0"/>
              <w:jc w:val="center"/>
              <w:rPr>
                <w:rFonts w:cs="Arial"/>
                <w:color w:val="000000"/>
                <w:sz w:val="18"/>
                <w:szCs w:val="18"/>
              </w:rPr>
            </w:pPr>
            <w:r>
              <w:rPr>
                <w:rFonts w:cs="Arial"/>
                <w:color w:val="000000"/>
                <w:sz w:val="18"/>
                <w:szCs w:val="18"/>
              </w:rPr>
              <w:t>O</w:t>
            </w:r>
          </w:p>
        </w:tc>
        <w:tc>
          <w:tcPr>
            <w:tcW w:w="2535" w:type="dxa"/>
            <w:tcBorders>
              <w:top w:val="single" w:sz="9" w:space="0" w:color="000000"/>
              <w:left w:val="single" w:sz="2" w:space="0" w:color="000000"/>
              <w:bottom w:val="single" w:sz="2" w:space="0" w:color="000000"/>
              <w:right w:val="single" w:sz="9" w:space="0" w:color="000000"/>
            </w:tcBorders>
            <w:vAlign w:val="center"/>
          </w:tcPr>
          <w:p w:rsidR="00A460C4" w:rsidRPr="00085901" w:rsidRDefault="00A460C4"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Ďalšie materiálové a energetické zhodnotenie</w:t>
            </w:r>
          </w:p>
        </w:tc>
      </w:tr>
      <w:tr w:rsidR="00011C63" w:rsidRPr="00085901" w:rsidTr="00FB6D43">
        <w:trPr>
          <w:trHeight w:val="283"/>
        </w:trPr>
        <w:tc>
          <w:tcPr>
            <w:tcW w:w="1052" w:type="dxa"/>
            <w:tcBorders>
              <w:top w:val="single" w:sz="9" w:space="0" w:color="000000"/>
              <w:left w:val="single" w:sz="9"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17 01 01</w:t>
            </w:r>
          </w:p>
        </w:tc>
        <w:tc>
          <w:tcPr>
            <w:tcW w:w="2820" w:type="dxa"/>
            <w:tcBorders>
              <w:top w:val="single" w:sz="9" w:space="0" w:color="000000"/>
              <w:left w:val="single" w:sz="2"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Betón</w:t>
            </w:r>
          </w:p>
        </w:tc>
        <w:tc>
          <w:tcPr>
            <w:tcW w:w="2006" w:type="dxa"/>
            <w:tcBorders>
              <w:top w:val="single" w:sz="9" w:space="0" w:color="000000"/>
              <w:left w:val="single" w:sz="2" w:space="0" w:color="000000"/>
              <w:bottom w:val="single" w:sz="2" w:space="0" w:color="000000"/>
              <w:right w:val="single" w:sz="2" w:space="0" w:color="000000"/>
            </w:tcBorders>
            <w:vAlign w:val="bottom"/>
          </w:tcPr>
          <w:p w:rsidR="00011C63" w:rsidRPr="00085901" w:rsidRDefault="006A1906" w:rsidP="006A1906">
            <w:pPr>
              <w:widowControl w:val="0"/>
              <w:autoSpaceDE w:val="0"/>
              <w:autoSpaceDN w:val="0"/>
              <w:adjustRightInd w:val="0"/>
              <w:rPr>
                <w:rFonts w:cs="Arial"/>
                <w:color w:val="000000"/>
                <w:sz w:val="18"/>
                <w:szCs w:val="18"/>
              </w:rPr>
            </w:pPr>
            <w:r>
              <w:rPr>
                <w:rFonts w:cs="Arial"/>
                <w:color w:val="000000"/>
                <w:sz w:val="18"/>
                <w:szCs w:val="18"/>
              </w:rPr>
              <w:t>S</w:t>
            </w:r>
            <w:r w:rsidR="00011C63" w:rsidRPr="00085901">
              <w:rPr>
                <w:rFonts w:cs="Arial"/>
                <w:color w:val="000000"/>
                <w:sz w:val="18"/>
                <w:szCs w:val="18"/>
              </w:rPr>
              <w:t>podná stavba, krídla</w:t>
            </w:r>
          </w:p>
        </w:tc>
        <w:tc>
          <w:tcPr>
            <w:tcW w:w="1057" w:type="dxa"/>
            <w:tcBorders>
              <w:top w:val="single" w:sz="9" w:space="0" w:color="000000"/>
              <w:left w:val="single" w:sz="2"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O</w:t>
            </w:r>
          </w:p>
        </w:tc>
        <w:tc>
          <w:tcPr>
            <w:tcW w:w="2535" w:type="dxa"/>
            <w:tcBorders>
              <w:top w:val="single" w:sz="9" w:space="0" w:color="000000"/>
              <w:left w:val="single" w:sz="2" w:space="0" w:color="000000"/>
              <w:bottom w:val="single" w:sz="2" w:space="0" w:color="000000"/>
              <w:right w:val="single" w:sz="9"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Spoplatnená skládka TKO</w:t>
            </w:r>
          </w:p>
        </w:tc>
      </w:tr>
      <w:tr w:rsidR="00011C63" w:rsidRPr="00085901" w:rsidTr="00FB6D43">
        <w:trPr>
          <w:trHeight w:val="567"/>
        </w:trPr>
        <w:tc>
          <w:tcPr>
            <w:tcW w:w="1052" w:type="dxa"/>
            <w:tcBorders>
              <w:top w:val="single" w:sz="2" w:space="0" w:color="000000"/>
              <w:left w:val="single" w:sz="9"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17 03 02</w:t>
            </w:r>
          </w:p>
        </w:tc>
        <w:tc>
          <w:tcPr>
            <w:tcW w:w="2820" w:type="dxa"/>
            <w:tcBorders>
              <w:top w:val="single" w:sz="2" w:space="0" w:color="000000"/>
              <w:left w:val="single" w:sz="2"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Bitúmenové zmesi neobsahujúce decht</w:t>
            </w:r>
          </w:p>
        </w:tc>
        <w:tc>
          <w:tcPr>
            <w:tcW w:w="2006" w:type="dxa"/>
            <w:tcBorders>
              <w:top w:val="single" w:sz="2" w:space="0" w:color="000000"/>
              <w:left w:val="single" w:sz="2" w:space="0" w:color="000000"/>
              <w:bottom w:val="single" w:sz="2" w:space="0" w:color="000000"/>
              <w:right w:val="single" w:sz="2" w:space="0" w:color="000000"/>
            </w:tcBorders>
            <w:vAlign w:val="center"/>
          </w:tcPr>
          <w:p w:rsidR="00011C63" w:rsidRPr="00085901" w:rsidRDefault="006A1906" w:rsidP="00011C63">
            <w:pPr>
              <w:widowControl w:val="0"/>
              <w:autoSpaceDE w:val="0"/>
              <w:autoSpaceDN w:val="0"/>
              <w:adjustRightInd w:val="0"/>
              <w:jc w:val="center"/>
              <w:rPr>
                <w:rFonts w:cs="Arial"/>
                <w:color w:val="000000"/>
                <w:sz w:val="18"/>
                <w:szCs w:val="18"/>
              </w:rPr>
            </w:pPr>
            <w:r>
              <w:rPr>
                <w:rFonts w:cs="Arial"/>
                <w:color w:val="000000"/>
                <w:sz w:val="18"/>
                <w:szCs w:val="18"/>
              </w:rPr>
              <w:t>A</w:t>
            </w:r>
            <w:r w:rsidR="00011C63" w:rsidRPr="00085901">
              <w:rPr>
                <w:rFonts w:cs="Arial"/>
                <w:color w:val="000000"/>
                <w:sz w:val="18"/>
                <w:szCs w:val="18"/>
              </w:rPr>
              <w:t>sfalty</w:t>
            </w:r>
          </w:p>
        </w:tc>
        <w:tc>
          <w:tcPr>
            <w:tcW w:w="1057" w:type="dxa"/>
            <w:tcBorders>
              <w:top w:val="single" w:sz="2" w:space="0" w:color="000000"/>
              <w:left w:val="single" w:sz="2"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O</w:t>
            </w:r>
          </w:p>
        </w:tc>
        <w:tc>
          <w:tcPr>
            <w:tcW w:w="2535" w:type="dxa"/>
            <w:tcBorders>
              <w:top w:val="single" w:sz="2" w:space="0" w:color="000000"/>
              <w:left w:val="single" w:sz="2" w:space="0" w:color="000000"/>
              <w:bottom w:val="single" w:sz="2" w:space="0" w:color="000000"/>
              <w:right w:val="single" w:sz="9"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Na skládku pre ďalšie zhodnotenie</w:t>
            </w:r>
          </w:p>
        </w:tc>
      </w:tr>
      <w:tr w:rsidR="00011C63" w:rsidRPr="00085901" w:rsidTr="00FB6D43">
        <w:trPr>
          <w:trHeight w:val="283"/>
        </w:trPr>
        <w:tc>
          <w:tcPr>
            <w:tcW w:w="1052" w:type="dxa"/>
            <w:tcBorders>
              <w:top w:val="single" w:sz="2" w:space="0" w:color="000000"/>
              <w:left w:val="single" w:sz="9"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17 04 05</w:t>
            </w:r>
          </w:p>
        </w:tc>
        <w:tc>
          <w:tcPr>
            <w:tcW w:w="2820" w:type="dxa"/>
            <w:tcBorders>
              <w:top w:val="single" w:sz="2" w:space="0" w:color="000000"/>
              <w:left w:val="single" w:sz="2"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Železo a oceľ</w:t>
            </w:r>
          </w:p>
        </w:tc>
        <w:tc>
          <w:tcPr>
            <w:tcW w:w="2006" w:type="dxa"/>
            <w:tcBorders>
              <w:top w:val="single" w:sz="2" w:space="0" w:color="000000"/>
              <w:left w:val="single" w:sz="2" w:space="0" w:color="000000"/>
              <w:bottom w:val="single" w:sz="2" w:space="0" w:color="000000"/>
              <w:right w:val="single" w:sz="2" w:space="0" w:color="000000"/>
            </w:tcBorders>
            <w:vAlign w:val="center"/>
          </w:tcPr>
          <w:p w:rsidR="00011C63" w:rsidRPr="00085901" w:rsidRDefault="00085901"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Oceľov</w:t>
            </w:r>
            <w:r w:rsidR="006A1906">
              <w:rPr>
                <w:rFonts w:cs="Arial"/>
                <w:color w:val="000000"/>
                <w:sz w:val="18"/>
                <w:szCs w:val="18"/>
              </w:rPr>
              <w:t>á NK</w:t>
            </w:r>
            <w:r w:rsidRPr="00085901">
              <w:rPr>
                <w:rFonts w:cs="Arial"/>
                <w:color w:val="000000"/>
                <w:sz w:val="18"/>
                <w:szCs w:val="18"/>
              </w:rPr>
              <w:t xml:space="preserve">, </w:t>
            </w:r>
            <w:r w:rsidR="00011C63" w:rsidRPr="00085901">
              <w:rPr>
                <w:rFonts w:cs="Arial"/>
                <w:color w:val="000000"/>
                <w:sz w:val="18"/>
                <w:szCs w:val="18"/>
              </w:rPr>
              <w:t>Zábradlie</w:t>
            </w:r>
          </w:p>
        </w:tc>
        <w:tc>
          <w:tcPr>
            <w:tcW w:w="1057" w:type="dxa"/>
            <w:tcBorders>
              <w:top w:val="single" w:sz="2" w:space="0" w:color="000000"/>
              <w:left w:val="single" w:sz="2" w:space="0" w:color="000000"/>
              <w:bottom w:val="single" w:sz="2" w:space="0" w:color="000000"/>
              <w:right w:val="single" w:sz="2"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O</w:t>
            </w:r>
          </w:p>
        </w:tc>
        <w:tc>
          <w:tcPr>
            <w:tcW w:w="2535" w:type="dxa"/>
            <w:tcBorders>
              <w:top w:val="single" w:sz="2" w:space="0" w:color="000000"/>
              <w:left w:val="single" w:sz="2" w:space="0" w:color="000000"/>
              <w:bottom w:val="single" w:sz="2" w:space="0" w:color="000000"/>
              <w:right w:val="single" w:sz="9" w:space="0" w:color="000000"/>
            </w:tcBorders>
            <w:vAlign w:val="center"/>
          </w:tcPr>
          <w:p w:rsidR="00011C63" w:rsidRPr="00085901" w:rsidRDefault="00011C63" w:rsidP="00011C63">
            <w:pPr>
              <w:widowControl w:val="0"/>
              <w:autoSpaceDE w:val="0"/>
              <w:autoSpaceDN w:val="0"/>
              <w:adjustRightInd w:val="0"/>
              <w:jc w:val="center"/>
              <w:rPr>
                <w:rFonts w:cs="Arial"/>
                <w:color w:val="000000"/>
                <w:sz w:val="18"/>
                <w:szCs w:val="18"/>
              </w:rPr>
            </w:pPr>
            <w:r w:rsidRPr="00085901">
              <w:rPr>
                <w:rFonts w:cs="Arial"/>
                <w:color w:val="000000"/>
                <w:sz w:val="18"/>
                <w:szCs w:val="18"/>
              </w:rPr>
              <w:t>Zberné suroviny</w:t>
            </w:r>
          </w:p>
        </w:tc>
      </w:tr>
      <w:tr w:rsidR="00A460C4" w:rsidRPr="00085901" w:rsidTr="00FB6D43">
        <w:trPr>
          <w:trHeight w:val="678"/>
        </w:trPr>
        <w:tc>
          <w:tcPr>
            <w:tcW w:w="1052" w:type="dxa"/>
            <w:tcBorders>
              <w:top w:val="single" w:sz="9" w:space="0" w:color="000000"/>
              <w:left w:val="single" w:sz="9" w:space="0" w:color="000000"/>
              <w:bottom w:val="single" w:sz="9" w:space="0" w:color="000000"/>
              <w:right w:val="single" w:sz="2" w:space="0" w:color="000000"/>
            </w:tcBorders>
            <w:vAlign w:val="center"/>
          </w:tcPr>
          <w:p w:rsidR="00A460C4" w:rsidRPr="00A460C4" w:rsidRDefault="00A460C4" w:rsidP="00A460C4">
            <w:pPr>
              <w:rPr>
                <w:rFonts w:cs="Arial"/>
                <w:sz w:val="18"/>
                <w:szCs w:val="18"/>
              </w:rPr>
            </w:pPr>
            <w:r w:rsidRPr="00A460C4">
              <w:rPr>
                <w:rFonts w:cs="Arial"/>
                <w:sz w:val="18"/>
                <w:szCs w:val="18"/>
              </w:rPr>
              <w:t>17 05 04</w:t>
            </w:r>
          </w:p>
        </w:tc>
        <w:tc>
          <w:tcPr>
            <w:tcW w:w="2820" w:type="dxa"/>
            <w:tcBorders>
              <w:top w:val="single" w:sz="9" w:space="0" w:color="000000"/>
              <w:left w:val="single" w:sz="2" w:space="0" w:color="000000"/>
              <w:bottom w:val="single" w:sz="9" w:space="0" w:color="000000"/>
              <w:right w:val="single" w:sz="2" w:space="0" w:color="000000"/>
            </w:tcBorders>
            <w:vAlign w:val="center"/>
          </w:tcPr>
          <w:p w:rsidR="00A460C4" w:rsidRPr="00A460C4" w:rsidRDefault="00A460C4" w:rsidP="00A460C4">
            <w:pPr>
              <w:rPr>
                <w:rFonts w:cs="Arial"/>
                <w:sz w:val="18"/>
                <w:szCs w:val="18"/>
              </w:rPr>
            </w:pPr>
            <w:r w:rsidRPr="00A460C4">
              <w:rPr>
                <w:rFonts w:cs="Arial"/>
                <w:sz w:val="18"/>
                <w:szCs w:val="18"/>
              </w:rPr>
              <w:t xml:space="preserve">zemina a kamenivo neobsahujúce nebezpečné látky       </w:t>
            </w:r>
          </w:p>
        </w:tc>
        <w:tc>
          <w:tcPr>
            <w:tcW w:w="2006" w:type="dxa"/>
            <w:tcBorders>
              <w:top w:val="single" w:sz="9" w:space="0" w:color="000000"/>
              <w:left w:val="single" w:sz="2" w:space="0" w:color="000000"/>
              <w:bottom w:val="single" w:sz="9" w:space="0" w:color="000000"/>
              <w:right w:val="single" w:sz="2" w:space="0" w:color="000000"/>
            </w:tcBorders>
            <w:vAlign w:val="center"/>
          </w:tcPr>
          <w:p w:rsidR="00A460C4" w:rsidRPr="00A460C4" w:rsidRDefault="00A460C4" w:rsidP="00A460C4">
            <w:pPr>
              <w:rPr>
                <w:rFonts w:cs="Arial"/>
                <w:sz w:val="18"/>
                <w:szCs w:val="18"/>
              </w:rPr>
            </w:pPr>
            <w:r w:rsidRPr="00A460C4">
              <w:rPr>
                <w:rFonts w:cs="Arial"/>
                <w:sz w:val="18"/>
                <w:szCs w:val="18"/>
              </w:rPr>
              <w:t xml:space="preserve">demolácie vozoviek  </w:t>
            </w:r>
          </w:p>
        </w:tc>
        <w:tc>
          <w:tcPr>
            <w:tcW w:w="1057" w:type="dxa"/>
            <w:tcBorders>
              <w:top w:val="single" w:sz="9" w:space="0" w:color="000000"/>
              <w:left w:val="single" w:sz="2" w:space="0" w:color="000000"/>
              <w:bottom w:val="single" w:sz="9" w:space="0" w:color="000000"/>
              <w:right w:val="single" w:sz="2" w:space="0" w:color="000000"/>
            </w:tcBorders>
            <w:vAlign w:val="center"/>
          </w:tcPr>
          <w:p w:rsidR="00A460C4" w:rsidRPr="00A460C4" w:rsidRDefault="00A460C4" w:rsidP="00A460C4">
            <w:pPr>
              <w:jc w:val="center"/>
              <w:rPr>
                <w:rFonts w:cs="Arial"/>
                <w:sz w:val="18"/>
                <w:szCs w:val="18"/>
              </w:rPr>
            </w:pPr>
            <w:r w:rsidRPr="00A460C4">
              <w:rPr>
                <w:rFonts w:cs="Arial"/>
                <w:sz w:val="18"/>
                <w:szCs w:val="18"/>
              </w:rPr>
              <w:t>O</w:t>
            </w:r>
          </w:p>
        </w:tc>
        <w:tc>
          <w:tcPr>
            <w:tcW w:w="2535" w:type="dxa"/>
            <w:tcBorders>
              <w:top w:val="single" w:sz="9" w:space="0" w:color="000000"/>
              <w:left w:val="single" w:sz="2" w:space="0" w:color="000000"/>
              <w:bottom w:val="single" w:sz="9" w:space="0" w:color="000000"/>
              <w:right w:val="single" w:sz="9"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Spoplatnená skládka TKO</w:t>
            </w:r>
          </w:p>
        </w:tc>
      </w:tr>
      <w:tr w:rsidR="00A460C4" w:rsidRPr="00085901" w:rsidTr="00FB6D43">
        <w:trPr>
          <w:trHeight w:val="547"/>
        </w:trPr>
        <w:tc>
          <w:tcPr>
            <w:tcW w:w="1052" w:type="dxa"/>
            <w:tcBorders>
              <w:top w:val="single" w:sz="9" w:space="0" w:color="000000"/>
              <w:left w:val="single" w:sz="9" w:space="0" w:color="000000"/>
              <w:bottom w:val="single" w:sz="9" w:space="0" w:color="000000"/>
              <w:right w:val="single" w:sz="2" w:space="0" w:color="000000"/>
            </w:tcBorders>
            <w:vAlign w:val="center"/>
          </w:tcPr>
          <w:p w:rsidR="00A460C4" w:rsidRPr="00A460C4" w:rsidRDefault="00A460C4" w:rsidP="00A460C4">
            <w:pPr>
              <w:rPr>
                <w:rFonts w:cs="Arial"/>
                <w:sz w:val="18"/>
                <w:szCs w:val="18"/>
              </w:rPr>
            </w:pPr>
            <w:r w:rsidRPr="00A460C4">
              <w:rPr>
                <w:rFonts w:cs="Arial"/>
                <w:sz w:val="18"/>
                <w:szCs w:val="18"/>
              </w:rPr>
              <w:t>17 05 06</w:t>
            </w:r>
          </w:p>
        </w:tc>
        <w:tc>
          <w:tcPr>
            <w:tcW w:w="2820" w:type="dxa"/>
            <w:tcBorders>
              <w:top w:val="single" w:sz="9" w:space="0" w:color="000000"/>
              <w:left w:val="single" w:sz="2" w:space="0" w:color="000000"/>
              <w:bottom w:val="single" w:sz="9" w:space="0" w:color="000000"/>
              <w:right w:val="single" w:sz="2" w:space="0" w:color="000000"/>
            </w:tcBorders>
            <w:vAlign w:val="center"/>
          </w:tcPr>
          <w:p w:rsidR="00A460C4" w:rsidRPr="00A460C4" w:rsidRDefault="00A460C4" w:rsidP="00A460C4">
            <w:pPr>
              <w:rPr>
                <w:rFonts w:cs="Arial"/>
                <w:sz w:val="18"/>
                <w:szCs w:val="18"/>
              </w:rPr>
            </w:pPr>
            <w:r w:rsidRPr="00A460C4">
              <w:rPr>
                <w:rFonts w:cs="Arial"/>
                <w:sz w:val="18"/>
                <w:szCs w:val="18"/>
              </w:rPr>
              <w:t>výkopová zemina neobsahujúca nebezpečné látky</w:t>
            </w:r>
          </w:p>
        </w:tc>
        <w:tc>
          <w:tcPr>
            <w:tcW w:w="2006" w:type="dxa"/>
            <w:tcBorders>
              <w:top w:val="single" w:sz="9" w:space="0" w:color="000000"/>
              <w:left w:val="single" w:sz="2" w:space="0" w:color="000000"/>
              <w:bottom w:val="single" w:sz="9" w:space="0" w:color="000000"/>
              <w:right w:val="single" w:sz="2" w:space="0" w:color="000000"/>
            </w:tcBorders>
            <w:vAlign w:val="center"/>
          </w:tcPr>
          <w:p w:rsidR="00A460C4" w:rsidRPr="00A460C4" w:rsidRDefault="00A460C4" w:rsidP="00A460C4">
            <w:pPr>
              <w:jc w:val="center"/>
              <w:rPr>
                <w:rFonts w:cs="Arial"/>
                <w:sz w:val="18"/>
                <w:szCs w:val="18"/>
              </w:rPr>
            </w:pPr>
            <w:r w:rsidRPr="00A460C4">
              <w:rPr>
                <w:rFonts w:cs="Arial"/>
                <w:sz w:val="18"/>
                <w:szCs w:val="18"/>
              </w:rPr>
              <w:t>výkopy</w:t>
            </w:r>
          </w:p>
        </w:tc>
        <w:tc>
          <w:tcPr>
            <w:tcW w:w="1057" w:type="dxa"/>
            <w:tcBorders>
              <w:top w:val="single" w:sz="9" w:space="0" w:color="000000"/>
              <w:left w:val="single" w:sz="2" w:space="0" w:color="000000"/>
              <w:bottom w:val="single" w:sz="9" w:space="0" w:color="000000"/>
              <w:right w:val="single" w:sz="2" w:space="0" w:color="000000"/>
            </w:tcBorders>
            <w:vAlign w:val="center"/>
          </w:tcPr>
          <w:p w:rsidR="00A460C4" w:rsidRPr="00A460C4" w:rsidRDefault="00A460C4" w:rsidP="00A460C4">
            <w:pPr>
              <w:jc w:val="center"/>
              <w:rPr>
                <w:rFonts w:cs="Arial"/>
                <w:sz w:val="18"/>
                <w:szCs w:val="18"/>
              </w:rPr>
            </w:pPr>
            <w:r w:rsidRPr="00A460C4">
              <w:rPr>
                <w:rFonts w:cs="Arial"/>
                <w:sz w:val="18"/>
                <w:szCs w:val="18"/>
              </w:rPr>
              <w:t>O</w:t>
            </w:r>
          </w:p>
        </w:tc>
        <w:tc>
          <w:tcPr>
            <w:tcW w:w="2535" w:type="dxa"/>
            <w:tcBorders>
              <w:top w:val="single" w:sz="9" w:space="0" w:color="000000"/>
              <w:left w:val="single" w:sz="2" w:space="0" w:color="000000"/>
              <w:bottom w:val="single" w:sz="9" w:space="0" w:color="000000"/>
              <w:right w:val="single" w:sz="9"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Pr>
                <w:rFonts w:cs="Arial"/>
                <w:color w:val="000000"/>
                <w:sz w:val="18"/>
                <w:szCs w:val="18"/>
              </w:rPr>
              <w:t>Odvoz na skládku</w:t>
            </w:r>
          </w:p>
        </w:tc>
      </w:tr>
      <w:tr w:rsidR="00A460C4" w:rsidRPr="00085901" w:rsidTr="00FB6D43">
        <w:trPr>
          <w:trHeight w:val="907"/>
        </w:trPr>
        <w:tc>
          <w:tcPr>
            <w:tcW w:w="1052" w:type="dxa"/>
            <w:tcBorders>
              <w:top w:val="single" w:sz="9" w:space="0" w:color="000000"/>
              <w:left w:val="single" w:sz="9"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03 01 05</w:t>
            </w:r>
          </w:p>
        </w:tc>
        <w:tc>
          <w:tcPr>
            <w:tcW w:w="2820" w:type="dxa"/>
            <w:tcBorders>
              <w:top w:val="single" w:sz="9" w:space="0" w:color="000000"/>
              <w:left w:val="single" w:sz="2" w:space="0" w:color="000000"/>
              <w:bottom w:val="single" w:sz="9" w:space="0" w:color="000000"/>
              <w:right w:val="single" w:sz="2" w:space="0" w:color="000000"/>
            </w:tcBorders>
            <w:vAlign w:val="bottom"/>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Piliny, hobliny, odrezky, odpadové rezivo alebo drevotrieskové ( drevovláknité dosky, dyhy iné ako uvedené v 03 01 04</w:t>
            </w:r>
          </w:p>
        </w:tc>
        <w:tc>
          <w:tcPr>
            <w:tcW w:w="2006"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debnenie</w:t>
            </w:r>
          </w:p>
        </w:tc>
        <w:tc>
          <w:tcPr>
            <w:tcW w:w="1057"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O</w:t>
            </w:r>
          </w:p>
        </w:tc>
        <w:tc>
          <w:tcPr>
            <w:tcW w:w="2535" w:type="dxa"/>
            <w:tcBorders>
              <w:top w:val="single" w:sz="9" w:space="0" w:color="000000"/>
              <w:left w:val="single" w:sz="2" w:space="0" w:color="000000"/>
              <w:bottom w:val="single" w:sz="9" w:space="0" w:color="000000"/>
              <w:right w:val="single" w:sz="9"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Spoplatnená skládka TKO</w:t>
            </w:r>
          </w:p>
        </w:tc>
      </w:tr>
      <w:tr w:rsidR="00A460C4" w:rsidRPr="00085901" w:rsidTr="00FB6D43">
        <w:trPr>
          <w:trHeight w:val="737"/>
        </w:trPr>
        <w:tc>
          <w:tcPr>
            <w:tcW w:w="1052" w:type="dxa"/>
            <w:tcBorders>
              <w:top w:val="single" w:sz="9" w:space="0" w:color="000000"/>
              <w:left w:val="single" w:sz="9"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17 02 01</w:t>
            </w:r>
          </w:p>
        </w:tc>
        <w:tc>
          <w:tcPr>
            <w:tcW w:w="2820"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Drevo</w:t>
            </w:r>
          </w:p>
        </w:tc>
        <w:tc>
          <w:tcPr>
            <w:tcW w:w="2006"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kríky, stromy</w:t>
            </w:r>
          </w:p>
        </w:tc>
        <w:tc>
          <w:tcPr>
            <w:tcW w:w="1057"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O</w:t>
            </w:r>
          </w:p>
        </w:tc>
        <w:tc>
          <w:tcPr>
            <w:tcW w:w="2535" w:type="dxa"/>
            <w:tcBorders>
              <w:top w:val="single" w:sz="9" w:space="0" w:color="000000"/>
              <w:left w:val="single" w:sz="2" w:space="0" w:color="000000"/>
              <w:bottom w:val="single" w:sz="9" w:space="0" w:color="000000"/>
              <w:right w:val="single" w:sz="9"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Ďalšie materiálové a energetické zhodnotenie</w:t>
            </w:r>
          </w:p>
        </w:tc>
      </w:tr>
      <w:tr w:rsidR="00A460C4" w:rsidRPr="00085901" w:rsidTr="00FB6D43">
        <w:trPr>
          <w:trHeight w:val="567"/>
        </w:trPr>
        <w:tc>
          <w:tcPr>
            <w:tcW w:w="1052" w:type="dxa"/>
            <w:tcBorders>
              <w:top w:val="single" w:sz="9" w:space="0" w:color="000000"/>
              <w:left w:val="single" w:sz="9"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17 05 04</w:t>
            </w:r>
          </w:p>
        </w:tc>
        <w:tc>
          <w:tcPr>
            <w:tcW w:w="2820"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Zemina a kamenivo iné ako uvedené v 17 05 03</w:t>
            </w:r>
          </w:p>
        </w:tc>
        <w:tc>
          <w:tcPr>
            <w:tcW w:w="2006"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výkopový materiál, kamene</w:t>
            </w:r>
          </w:p>
        </w:tc>
        <w:tc>
          <w:tcPr>
            <w:tcW w:w="1057" w:type="dxa"/>
            <w:tcBorders>
              <w:top w:val="single" w:sz="9" w:space="0" w:color="000000"/>
              <w:left w:val="single" w:sz="2" w:space="0" w:color="000000"/>
              <w:bottom w:val="single" w:sz="9" w:space="0" w:color="000000"/>
              <w:right w:val="single" w:sz="2"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O</w:t>
            </w:r>
          </w:p>
        </w:tc>
        <w:tc>
          <w:tcPr>
            <w:tcW w:w="2535" w:type="dxa"/>
            <w:tcBorders>
              <w:top w:val="single" w:sz="9" w:space="0" w:color="000000"/>
              <w:left w:val="single" w:sz="2" w:space="0" w:color="000000"/>
              <w:bottom w:val="single" w:sz="9" w:space="0" w:color="000000"/>
              <w:right w:val="single" w:sz="9" w:space="0" w:color="000000"/>
            </w:tcBorders>
            <w:vAlign w:val="center"/>
          </w:tcPr>
          <w:p w:rsidR="00A460C4" w:rsidRPr="00085901" w:rsidRDefault="00A460C4" w:rsidP="00A460C4">
            <w:pPr>
              <w:widowControl w:val="0"/>
              <w:autoSpaceDE w:val="0"/>
              <w:autoSpaceDN w:val="0"/>
              <w:adjustRightInd w:val="0"/>
              <w:jc w:val="center"/>
              <w:rPr>
                <w:rFonts w:cs="Arial"/>
                <w:color w:val="000000"/>
                <w:sz w:val="18"/>
                <w:szCs w:val="18"/>
              </w:rPr>
            </w:pPr>
            <w:r w:rsidRPr="00085901">
              <w:rPr>
                <w:rFonts w:cs="Arial"/>
                <w:color w:val="000000"/>
                <w:sz w:val="18"/>
                <w:szCs w:val="18"/>
              </w:rPr>
              <w:t>Spoplatnená skládka TKO</w:t>
            </w:r>
          </w:p>
        </w:tc>
      </w:tr>
    </w:tbl>
    <w:p w:rsidR="00011C63" w:rsidRPr="00085901" w:rsidRDefault="00011C63" w:rsidP="00011C63">
      <w:pPr>
        <w:pStyle w:val="Textsodstavci"/>
        <w:spacing w:before="120"/>
        <w:rPr>
          <w:lang w:eastAsia="ar-SA"/>
        </w:rPr>
      </w:pPr>
      <w:r w:rsidRPr="00085901">
        <w:rPr>
          <w:lang w:eastAsia="ar-SA"/>
        </w:rPr>
        <w:t>*  N – nebezpečné odpady,  O – ostatné odpady</w:t>
      </w:r>
    </w:p>
    <w:p w:rsidR="00011C63" w:rsidRPr="00085901" w:rsidRDefault="00011C63" w:rsidP="00011C63">
      <w:pPr>
        <w:pStyle w:val="Textsodstavci"/>
      </w:pPr>
      <w:r w:rsidRPr="00085901">
        <w:t>Vybúraný materiál bude odvezený na skládku od</w:t>
      </w:r>
      <w:r w:rsidR="00F06D39" w:rsidRPr="00085901">
        <w:t>padov alebo do zberných dvorov</w:t>
      </w:r>
      <w:r w:rsidRPr="00085901">
        <w:t>. Uvažuje sa do vzdialenosti 20 km od stavby.</w:t>
      </w:r>
    </w:p>
    <w:p w:rsidR="00011C63" w:rsidRPr="00085901" w:rsidRDefault="00011C63" w:rsidP="00011C63">
      <w:pPr>
        <w:pStyle w:val="Textsodstavci"/>
      </w:pPr>
      <w:r w:rsidRPr="00085901">
        <w:t xml:space="preserve">Zhotoviteľ predloží doklad o spôsobe nakladania s odpadmi vzniknutými počas rekonštrukcie mosta a cesty. </w:t>
      </w:r>
    </w:p>
    <w:p w:rsidR="00011C63" w:rsidRPr="00085901" w:rsidRDefault="00011C63" w:rsidP="00011C63">
      <w:pPr>
        <w:pStyle w:val="Textsodstavci"/>
      </w:pPr>
      <w:r w:rsidRPr="00085901">
        <w:t>Ďalej použiteľný materiál ako sú vyfrézované vrstvy vozovky</w:t>
      </w:r>
      <w:r w:rsidR="006A1906">
        <w:t>, oceľová NK</w:t>
      </w:r>
      <w:r w:rsidRPr="00085901">
        <w:t xml:space="preserve"> a zábradlie si preberie </w:t>
      </w:r>
      <w:r w:rsidR="006A1906">
        <w:t>obec Kladzany</w:t>
      </w:r>
      <w:r w:rsidRPr="00085901">
        <w:t>.</w:t>
      </w:r>
    </w:p>
    <w:p w:rsidR="006E7E00" w:rsidRPr="00085901" w:rsidRDefault="006E7E00" w:rsidP="006E7E00">
      <w:pPr>
        <w:pStyle w:val="Nadpisxxxx"/>
      </w:pPr>
      <w:r w:rsidRPr="00085901">
        <w:t>Dotknuté ochranné pásma</w:t>
      </w:r>
    </w:p>
    <w:p w:rsidR="006E7E00" w:rsidRPr="00085901" w:rsidRDefault="006E7E00" w:rsidP="006E7E00">
      <w:pPr>
        <w:pStyle w:val="tltlTextsodstavciVavo075cmPrvriadok005cm"/>
      </w:pPr>
      <w:r w:rsidRPr="00085901">
        <w:t xml:space="preserve">Ochranné pásmo plynárenských zariadení podľa §56 energetického zákona č. 656/2004 </w:t>
      </w:r>
      <w:proofErr w:type="spellStart"/>
      <w:r w:rsidRPr="00085901">
        <w:t>Z.z</w:t>
      </w:r>
      <w:proofErr w:type="spellEnd"/>
    </w:p>
    <w:p w:rsidR="006E7E00" w:rsidRPr="00085901" w:rsidRDefault="006E7E00" w:rsidP="006E7E00">
      <w:pPr>
        <w:pStyle w:val="tlTextsodstavciVavo075cmPrvriadok005cm"/>
      </w:pPr>
      <w:r w:rsidRPr="00085901">
        <w:t>Ochranné pásmo sa zriaďuje za účelom ochrany plynárenských zariadení a priamych plynovodov; vodorovná vzdialenosť tohto priestoru na každú stranu od osi plynovodu alebo od pôdorysu technologickej časti plynárenského zariadenia je:</w:t>
      </w:r>
    </w:p>
    <w:p w:rsidR="006E7E00" w:rsidRPr="00085901" w:rsidRDefault="006E7E00" w:rsidP="006E7E00">
      <w:pPr>
        <w:pStyle w:val="tlTextsodstavciVavo075cmPrvriadok005cm"/>
      </w:pPr>
      <w:r w:rsidRPr="00085901">
        <w:t>a) 4 m pre plynovod s menovitou svetlosťou do 200 mm,</w:t>
      </w:r>
    </w:p>
    <w:p w:rsidR="006E7E00" w:rsidRPr="00085901" w:rsidRDefault="006E7E00" w:rsidP="006E7E00">
      <w:pPr>
        <w:pStyle w:val="tlTextsodstavciVavo075cmPrvriadok005cm"/>
      </w:pPr>
      <w:r w:rsidRPr="00085901">
        <w:t>b) 8 m pre plynovod s menovitou svetlosťou od 201 mm do 500 mm,</w:t>
      </w:r>
    </w:p>
    <w:p w:rsidR="006E7E00" w:rsidRPr="00085901" w:rsidRDefault="006E7E00" w:rsidP="006E7E00">
      <w:pPr>
        <w:pStyle w:val="tlTextsodstavciVavo075cmPrvriadok005cm"/>
      </w:pPr>
      <w:r w:rsidRPr="00085901">
        <w:t>c) 12 m pre plynovod s menovitou svetlosťou od 501 mm do 700 mm,</w:t>
      </w:r>
    </w:p>
    <w:p w:rsidR="006E7E00" w:rsidRPr="00085901" w:rsidRDefault="006E7E00" w:rsidP="006E7E00">
      <w:pPr>
        <w:pStyle w:val="tlTextsodstavciVavo075cmPrvriadok005cm"/>
      </w:pPr>
      <w:r w:rsidRPr="00085901">
        <w:t>d) 1 m pre plynovod, ktorým sa rozvádza plyn na zastavanom území obce s prevádzkovaným tlakom nižším ako 0,4 MPa,</w:t>
      </w:r>
    </w:p>
    <w:p w:rsidR="006E7E00" w:rsidRPr="00085901" w:rsidRDefault="006E7E00" w:rsidP="006E7E00">
      <w:pPr>
        <w:pStyle w:val="tlTextsodstavciVavo075cmPrvriadok005cm"/>
      </w:pPr>
      <w:r w:rsidRPr="00085901">
        <w:lastRenderedPageBreak/>
        <w:t>e) 8 m pre technologické objekty</w:t>
      </w:r>
    </w:p>
    <w:p w:rsidR="00F06D39" w:rsidRPr="00085901" w:rsidRDefault="00F06D39" w:rsidP="006E7E00">
      <w:pPr>
        <w:pStyle w:val="tltlTextsodstavciVavo075cmPrvriadok005cm"/>
      </w:pPr>
    </w:p>
    <w:p w:rsidR="006E7E00" w:rsidRPr="00085901" w:rsidRDefault="006E7E00" w:rsidP="006E7E00">
      <w:pPr>
        <w:pStyle w:val="tltlTextsodstavciVavo075cmPrvriadok005cm"/>
      </w:pPr>
      <w:r w:rsidRPr="00085901">
        <w:t xml:space="preserve">Bezpečnostné pásmo plynárenských zariadení podľa §57 energetického zákona č. 656/2004 </w:t>
      </w:r>
      <w:proofErr w:type="spellStart"/>
      <w:r w:rsidRPr="00085901">
        <w:t>Z.z</w:t>
      </w:r>
      <w:proofErr w:type="spellEnd"/>
    </w:p>
    <w:p w:rsidR="006E7E00" w:rsidRPr="00085901" w:rsidRDefault="006E7E00" w:rsidP="006E7E00">
      <w:pPr>
        <w:pStyle w:val="tlTextsodstavciVavo075cmPrvriadok005cm"/>
      </w:pPr>
      <w:r w:rsidRPr="00085901">
        <w:t>Bezpečnostné pásmo sa zriaďuje za účelom zabránenia porúch alebo havárií na plynárenských zariadeniach alebo na zmiernenie ich vplyvov a na ochranu života, zdravia a majetku osôb; vodorovná vzdialenosť tohto priestoru na každú stranu od osi plynovodu alebo od pôdorysu plynárenského zariadenia je:</w:t>
      </w:r>
    </w:p>
    <w:p w:rsidR="006E7E00" w:rsidRPr="00085901" w:rsidRDefault="006E7E00" w:rsidP="006E7E00">
      <w:pPr>
        <w:pStyle w:val="tlTextsodstavciVavo075cmPrvriadok005cm"/>
      </w:pPr>
      <w:r w:rsidRPr="00085901">
        <w:t>a) 10 m pri plynovodoch s tlakom nižším ako 0,4 MPa prevádzkovaných na voľnom priestranstve a na nezastavanom území,</w:t>
      </w:r>
    </w:p>
    <w:p w:rsidR="006E7E00" w:rsidRPr="00085901" w:rsidRDefault="006E7E00" w:rsidP="006E7E00">
      <w:pPr>
        <w:pStyle w:val="tlTextsodstavciVavo075cmPrvriadok005cm"/>
      </w:pPr>
      <w:r w:rsidRPr="00085901">
        <w:t>b) 20 m pri plynovodoch s tlakom od 0,4 MPa do 4 MPa a s menovitou svetlosťou do 350 mm,</w:t>
      </w:r>
    </w:p>
    <w:p w:rsidR="006E7E00" w:rsidRPr="00085901" w:rsidRDefault="006E7E00" w:rsidP="006E7E00">
      <w:pPr>
        <w:pStyle w:val="tlTextsodstavciVavo075cmPrvriadok005cm"/>
      </w:pPr>
      <w:r w:rsidRPr="00085901">
        <w:t>c) 50 m pri plynovodoch s tlakom od 0,4 MPa do 4 MPa a s menovitou svetlosťou nad 350 mm,</w:t>
      </w:r>
    </w:p>
    <w:p w:rsidR="006E7E00" w:rsidRPr="00085901" w:rsidRDefault="006E7E00" w:rsidP="006E7E00">
      <w:pPr>
        <w:pStyle w:val="tlTextsodstavciVavo075cmPrvriadok005cm"/>
      </w:pPr>
      <w:r w:rsidRPr="00085901">
        <w:t>d) 50 m pri plynovodoch s tlakom nad 4 MPa s menovitou svetlosťou do 150 mm,</w:t>
      </w:r>
    </w:p>
    <w:p w:rsidR="006E7E00" w:rsidRPr="00085901" w:rsidRDefault="006E7E00" w:rsidP="006E7E00">
      <w:pPr>
        <w:pStyle w:val="tlTextsodstavciVavo075cmPrvriadok005cm"/>
      </w:pPr>
      <w:r w:rsidRPr="00085901">
        <w:t>e) 100 m pri plynovodoch s tlakom nad 4 MPa s menovitou svetlosťou do 300 mm,</w:t>
      </w:r>
    </w:p>
    <w:p w:rsidR="006E7E00" w:rsidRPr="00085901" w:rsidRDefault="006E7E00" w:rsidP="006E7E00">
      <w:pPr>
        <w:pStyle w:val="tlTextsodstavciVavo075cmPrvriadok005cm"/>
      </w:pPr>
      <w:r w:rsidRPr="00085901">
        <w:t>f) 150 m pri plynovodoch s tlakom nad 4 MPa s menovitou svetlosťou do 500 mm,</w:t>
      </w:r>
    </w:p>
    <w:p w:rsidR="006E7E00" w:rsidRPr="00085901" w:rsidRDefault="006E7E00" w:rsidP="006E7E00">
      <w:pPr>
        <w:pStyle w:val="tlTextsodstavciVavo075cmPrvriadok005cm"/>
      </w:pPr>
      <w:r w:rsidRPr="00085901">
        <w:t>g) 300 m pri plynovodoch s tlakom nad 4 MPa s menovitou svetlosťou nad 500 mm,</w:t>
      </w:r>
    </w:p>
    <w:p w:rsidR="006E7E00" w:rsidRDefault="006E7E00" w:rsidP="006E7E00">
      <w:pPr>
        <w:pStyle w:val="tlTextsodstavciVavo075cmPrvriadok005cm"/>
      </w:pPr>
      <w:r w:rsidRPr="00085901">
        <w:t xml:space="preserve">h) 50 m pri regulačných staniciach, filtračných staniciach, </w:t>
      </w:r>
      <w:proofErr w:type="spellStart"/>
      <w:r w:rsidRPr="00085901">
        <w:t>armatúrnych</w:t>
      </w:r>
      <w:proofErr w:type="spellEnd"/>
      <w:r w:rsidRPr="00085901">
        <w:t xml:space="preserve"> uzloch.</w:t>
      </w:r>
    </w:p>
    <w:p w:rsidR="007F3AA4" w:rsidRDefault="007F3AA4" w:rsidP="006E7E00">
      <w:pPr>
        <w:pStyle w:val="tlTextsodstavciVavo075cmPrvriadok005cm"/>
      </w:pPr>
    </w:p>
    <w:p w:rsidR="007F3AA4" w:rsidRPr="00085901" w:rsidRDefault="007F3AA4" w:rsidP="007F3AA4">
      <w:pPr>
        <w:pStyle w:val="tltlTextsodstavciVavo075cmPrvriadok005cm"/>
      </w:pPr>
      <w:r w:rsidRPr="00085901">
        <w:t xml:space="preserve">Bezpečnostné pásmo plynárenských zariadení podľa §57 energetického zákona č. 656/2004 </w:t>
      </w:r>
      <w:proofErr w:type="spellStart"/>
      <w:r w:rsidRPr="00085901">
        <w:t>Z.z</w:t>
      </w:r>
      <w:proofErr w:type="spellEnd"/>
    </w:p>
    <w:p w:rsidR="007F3AA4" w:rsidRPr="00085901" w:rsidRDefault="007F3AA4" w:rsidP="007F3AA4">
      <w:pPr>
        <w:pStyle w:val="tlTextsodstavciVavo075cmPrvriadok005cm"/>
      </w:pPr>
      <w:r w:rsidRPr="00085901">
        <w:t>Bezpečnostné pásmo sa zriaďuje za účelom zabránenia porúch alebo havárií na plynárenských zariadeniach alebo na zmiernenie ich vplyvov a na ochranu života, zdravia a majetku osôb; vodorovná vzdialenosť tohto priestoru na každú stranu od osi plynovodu alebo od pôdorysu plynárenského zariadenia je:</w:t>
      </w:r>
    </w:p>
    <w:p w:rsidR="007F3AA4" w:rsidRPr="00085901" w:rsidRDefault="007F3AA4" w:rsidP="007F3AA4">
      <w:pPr>
        <w:pStyle w:val="tlTextsodstavciVavo075cmPrvriadok005cm"/>
      </w:pPr>
      <w:r w:rsidRPr="00085901">
        <w:t>a) 10 m pri plynovodoch s tlakom nižším ako 0,4 MPa prevádzkovaných na voľnom priestranstve a na nezastavanom území,</w:t>
      </w:r>
    </w:p>
    <w:p w:rsidR="007F3AA4" w:rsidRPr="00085901" w:rsidRDefault="007F3AA4" w:rsidP="007F3AA4">
      <w:pPr>
        <w:pStyle w:val="tlTextsodstavciVavo075cmPrvriadok005cm"/>
      </w:pPr>
      <w:r w:rsidRPr="00085901">
        <w:t>b) 20 m pri plynovodoch s tlakom od 0,4 MPa do 4 MPa a s menovitou svetlosťou do 350 mm,</w:t>
      </w:r>
    </w:p>
    <w:p w:rsidR="007F3AA4" w:rsidRPr="00085901" w:rsidRDefault="007F3AA4" w:rsidP="007F3AA4">
      <w:pPr>
        <w:pStyle w:val="tlTextsodstavciVavo075cmPrvriadok005cm"/>
      </w:pPr>
      <w:r w:rsidRPr="00085901">
        <w:t>c) 50 m pri plynovodoch s tlakom od 0,4 MPa do 4 MPa a s menovitou svetlosťou nad 350 mm,</w:t>
      </w:r>
    </w:p>
    <w:p w:rsidR="007F3AA4" w:rsidRPr="00085901" w:rsidRDefault="007F3AA4" w:rsidP="007F3AA4">
      <w:pPr>
        <w:pStyle w:val="tlTextsodstavciVavo075cmPrvriadok005cm"/>
      </w:pPr>
      <w:r w:rsidRPr="00085901">
        <w:t>d) 50 m pri plynovodoch s tlakom nad 4 MPa s menovitou svetlosťou do 150 mm,</w:t>
      </w:r>
    </w:p>
    <w:p w:rsidR="007F3AA4" w:rsidRPr="00085901" w:rsidRDefault="007F3AA4" w:rsidP="007F3AA4">
      <w:pPr>
        <w:pStyle w:val="tlTextsodstavciVavo075cmPrvriadok005cm"/>
      </w:pPr>
      <w:r w:rsidRPr="00085901">
        <w:t>e) 100 m pri plynovodoch s tlakom nad 4 MPa s menovitou svetlosťou do 300 mm,</w:t>
      </w:r>
    </w:p>
    <w:p w:rsidR="007F3AA4" w:rsidRPr="00085901" w:rsidRDefault="007F3AA4" w:rsidP="007F3AA4">
      <w:pPr>
        <w:pStyle w:val="tlTextsodstavciVavo075cmPrvriadok005cm"/>
      </w:pPr>
      <w:r w:rsidRPr="00085901">
        <w:t>f) 150 m pri plynovodoch s tlakom nad 4 MPa s menovitou svetlosťou do 500 mm,</w:t>
      </w:r>
    </w:p>
    <w:p w:rsidR="007F3AA4" w:rsidRPr="00085901" w:rsidRDefault="007F3AA4" w:rsidP="007F3AA4">
      <w:pPr>
        <w:pStyle w:val="tlTextsodstavciVavo075cmPrvriadok005cm"/>
      </w:pPr>
      <w:r w:rsidRPr="00085901">
        <w:t>g) 300 m pri plynovodoch s tlakom nad 4 MPa s menovitou svetlosťou nad 500 mm,</w:t>
      </w:r>
    </w:p>
    <w:p w:rsidR="007F3AA4" w:rsidRPr="00085901" w:rsidRDefault="007F3AA4" w:rsidP="007F3AA4">
      <w:pPr>
        <w:pStyle w:val="tlTextsodstavciVavo075cmPrvriadok005cm"/>
      </w:pPr>
      <w:r w:rsidRPr="00085901">
        <w:t xml:space="preserve">h) 50 m pri regulačných staniciach, filtračných staniciach, </w:t>
      </w:r>
      <w:proofErr w:type="spellStart"/>
      <w:r w:rsidRPr="00085901">
        <w:t>armatúrnych</w:t>
      </w:r>
      <w:proofErr w:type="spellEnd"/>
      <w:r w:rsidRPr="00085901">
        <w:t xml:space="preserve"> uzloch.</w:t>
      </w:r>
    </w:p>
    <w:p w:rsidR="007F3AA4" w:rsidRDefault="007F3AA4" w:rsidP="007F3AA4">
      <w:pPr>
        <w:pStyle w:val="tltlTextsodstavciVavo075cmPrvriadok005cm"/>
      </w:pPr>
    </w:p>
    <w:p w:rsidR="007F3AA4" w:rsidRPr="00085901" w:rsidRDefault="007F3AA4" w:rsidP="007F3AA4">
      <w:pPr>
        <w:pStyle w:val="tltlTextsodstavciVavo075cmPrvriadok005cm"/>
      </w:pPr>
      <w:r w:rsidRPr="00085901">
        <w:t xml:space="preserve">Ochranné pásma vonkajšieho nadzemného elektrického vedenia podľa §36 energetického zákona č. 656/2004 </w:t>
      </w:r>
      <w:proofErr w:type="spellStart"/>
      <w:r w:rsidRPr="00085901">
        <w:t>Z.z</w:t>
      </w:r>
      <w:proofErr w:type="spellEnd"/>
    </w:p>
    <w:p w:rsidR="007F3AA4" w:rsidRPr="00085901" w:rsidRDefault="007F3AA4" w:rsidP="007F3AA4">
      <w:pPr>
        <w:pStyle w:val="tlTextsodstavciVavo075cmPrvriadok005cm"/>
      </w:pPr>
      <w:r w:rsidRPr="00085901">
        <w:t>Ochranné pásmo vonkajšieho nadzemného elektrického vedenia je vymedzené zvislými rovinami po oboch stranách vedenia vo vodorovnej vzdialenosti meranej kolmo na vedenie od krajného vodiča.</w:t>
      </w:r>
    </w:p>
    <w:p w:rsidR="007F3AA4" w:rsidRPr="00085901" w:rsidRDefault="007F3AA4" w:rsidP="007F3AA4">
      <w:pPr>
        <w:pStyle w:val="tlTextsodstavciVavo075cmPrvriadok005cm"/>
      </w:pPr>
      <w:r w:rsidRPr="00085901">
        <w:t>a) od 1 kV do 35 kV vrátane</w:t>
      </w:r>
    </w:p>
    <w:p w:rsidR="007F3AA4" w:rsidRPr="00085901" w:rsidRDefault="007F3AA4" w:rsidP="007F3AA4">
      <w:pPr>
        <w:pStyle w:val="tlTextsodstavciVavo075cmPrvriadok005cm"/>
        <w:numPr>
          <w:ilvl w:val="0"/>
          <w:numId w:val="7"/>
        </w:numPr>
      </w:pPr>
      <w:r w:rsidRPr="00085901">
        <w:t>pre vodiče bez izolácie 10 m; v súvislých lesných priesekoch 7 m,</w:t>
      </w:r>
    </w:p>
    <w:p w:rsidR="007F3AA4" w:rsidRPr="00085901" w:rsidRDefault="007F3AA4" w:rsidP="007F3AA4">
      <w:pPr>
        <w:pStyle w:val="tlTextsodstavciVavo075cmPrvriadok005cm"/>
        <w:numPr>
          <w:ilvl w:val="0"/>
          <w:numId w:val="7"/>
        </w:numPr>
      </w:pPr>
      <w:r w:rsidRPr="00085901">
        <w:t>pre vodiče so základnou izoláciou 4 m; v súvislých lesných priesekoch 2 m,</w:t>
      </w:r>
    </w:p>
    <w:p w:rsidR="007F3AA4" w:rsidRPr="00085901" w:rsidRDefault="007F3AA4" w:rsidP="007F3AA4">
      <w:pPr>
        <w:pStyle w:val="tlTextsodstavciVavo075cmPrvriadok005cm"/>
        <w:numPr>
          <w:ilvl w:val="0"/>
          <w:numId w:val="7"/>
        </w:numPr>
      </w:pPr>
      <w:r w:rsidRPr="00085901">
        <w:t>pre zavesené káblové vedenie 1 m</w:t>
      </w:r>
    </w:p>
    <w:p w:rsidR="007F3AA4" w:rsidRPr="00085901" w:rsidRDefault="007F3AA4" w:rsidP="007F3AA4">
      <w:pPr>
        <w:pStyle w:val="tltlTextsodstavciVavo075cmPrvriadok005cm1"/>
      </w:pPr>
      <w:r w:rsidRPr="00085901">
        <w:t>b) od 35 kV do 110 kV vrátane 15 m</w:t>
      </w:r>
    </w:p>
    <w:p w:rsidR="007F3AA4" w:rsidRPr="00085901" w:rsidRDefault="007F3AA4" w:rsidP="007F3AA4">
      <w:pPr>
        <w:pStyle w:val="tltlTextsodstavciVavo075cmPrvriadok005cm1"/>
      </w:pPr>
      <w:r w:rsidRPr="00085901">
        <w:t>c) od 110 kV do 220 kV vrátane 20 m</w:t>
      </w:r>
    </w:p>
    <w:p w:rsidR="007F3AA4" w:rsidRPr="00085901" w:rsidRDefault="007F3AA4" w:rsidP="007F3AA4">
      <w:pPr>
        <w:pStyle w:val="tltlTextsodstavciVavo075cmPrvriadok005cm1"/>
      </w:pPr>
      <w:r w:rsidRPr="00085901">
        <w:t>d) od 220 kV do 400 kV vrátane 25 m</w:t>
      </w:r>
    </w:p>
    <w:p w:rsidR="007F3AA4" w:rsidRPr="00085901" w:rsidRDefault="007F3AA4" w:rsidP="007F3AA4">
      <w:pPr>
        <w:pStyle w:val="tltlTextsodstavciVavo075cmPrvriadok005cm1"/>
      </w:pPr>
      <w:r w:rsidRPr="00085901">
        <w:t>e) nad 400 kV 35 m</w:t>
      </w:r>
    </w:p>
    <w:p w:rsidR="007F3AA4" w:rsidRPr="00085901" w:rsidRDefault="007F3AA4" w:rsidP="007F3AA4">
      <w:pPr>
        <w:pStyle w:val="tltlTextsodstavciVavo075cmPrvriadok005cm1"/>
      </w:pPr>
      <w:r w:rsidRPr="00085901">
        <w:t>f) zaveseného káblového vedenia s napätím od 35 kV do 110 kV vrátane je 2 m od krajného vodiča na každú stranu</w:t>
      </w:r>
    </w:p>
    <w:p w:rsidR="007F3AA4" w:rsidRPr="00085901" w:rsidRDefault="007F3AA4" w:rsidP="007F3AA4">
      <w:pPr>
        <w:pStyle w:val="tltlTextsodstavciVavo075cmPrvriadok005cm"/>
      </w:pPr>
      <w:r w:rsidRPr="00085901">
        <w:lastRenderedPageBreak/>
        <w:t xml:space="preserve">Ochranné pásma vonkajšieho podzemného elektrického vedenia podľa §36 energetického zákona č. 656/2004 </w:t>
      </w:r>
      <w:proofErr w:type="spellStart"/>
      <w:r w:rsidRPr="00085901">
        <w:t>Z.z</w:t>
      </w:r>
      <w:proofErr w:type="spellEnd"/>
    </w:p>
    <w:p w:rsidR="007F3AA4" w:rsidRPr="00085901" w:rsidRDefault="007F3AA4" w:rsidP="007F3AA4">
      <w:pPr>
        <w:pStyle w:val="tltlTextsodstavciVavo075cmPrvriadok005cm1"/>
      </w:pPr>
      <w:r w:rsidRPr="00085901">
        <w:t>a) 1 m pri napätí do 110 kV vrátane vedenia riadiacej regulačnej a zabezpečovacej techniky</w:t>
      </w:r>
    </w:p>
    <w:p w:rsidR="007F3AA4" w:rsidRPr="00085901" w:rsidRDefault="007F3AA4" w:rsidP="007F3AA4">
      <w:pPr>
        <w:pStyle w:val="tltlTextsodstavciVavo075cmPrvriadok005cm1"/>
      </w:pPr>
      <w:r w:rsidRPr="00085901">
        <w:t>b) 3 m pri napätí nad 110 kV</w:t>
      </w:r>
    </w:p>
    <w:p w:rsidR="007F3AA4" w:rsidRPr="00085901" w:rsidRDefault="007F3AA4" w:rsidP="007F3AA4">
      <w:pPr>
        <w:pStyle w:val="tltlTextsodstavciVavo075cmPrvriadok005cm"/>
      </w:pPr>
      <w:r w:rsidRPr="00085901">
        <w:t xml:space="preserve">Pásma ochrany verejných vodovodov a verejných kanalizácií podľa zákona č.442/2002 </w:t>
      </w:r>
      <w:proofErr w:type="spellStart"/>
      <w:r w:rsidRPr="00085901">
        <w:t>Z.z</w:t>
      </w:r>
      <w:proofErr w:type="spellEnd"/>
      <w:r w:rsidRPr="00085901">
        <w:t>. o verejných vodovodoch a verejných kanalizáciách a o zmene a doplnení zákona č. 276/2001 Z. z. o regulácii v sieťových odvetviach</w:t>
      </w:r>
    </w:p>
    <w:p w:rsidR="007F3AA4" w:rsidRPr="00085901" w:rsidRDefault="007F3AA4" w:rsidP="007F3AA4">
      <w:pPr>
        <w:pStyle w:val="tltlTextsodstavciVavo075cmPrvriadok005cm1"/>
      </w:pPr>
      <w:r w:rsidRPr="00085901">
        <w:t>Pásma ochrany sú vymedzené vodorovnou vzdialenosťou od vonkajšieho pôdorysného okraja vodovodného potrubia alebo kanalizačného potrubia na obidve strany</w:t>
      </w:r>
    </w:p>
    <w:p w:rsidR="007F3AA4" w:rsidRPr="00085901" w:rsidRDefault="007F3AA4" w:rsidP="007F3AA4">
      <w:pPr>
        <w:pStyle w:val="tltlTextsodstavciVavo075cmPrvriadok005cm1"/>
      </w:pPr>
      <w:r w:rsidRPr="00085901">
        <w:t>a) 1, 5 m pri verejnom vodovode a verejnej kanalizácii do priemeru 500 mm vrátane</w:t>
      </w:r>
    </w:p>
    <w:p w:rsidR="007F3AA4" w:rsidRDefault="007F3AA4" w:rsidP="007F3AA4">
      <w:pPr>
        <w:pStyle w:val="tltlTextsodstavciVavo075cmPrvriadok005cm1"/>
      </w:pPr>
      <w:r w:rsidRPr="00085901">
        <w:t>b) 2, 5 m pri verejnom vodovode a verejnej kanalizácii nad priemer 500 mm</w:t>
      </w:r>
    </w:p>
    <w:p w:rsidR="00011C63" w:rsidRPr="00085901" w:rsidRDefault="003C16DB" w:rsidP="003C16DB">
      <w:pPr>
        <w:pStyle w:val="Nadpisxx"/>
      </w:pPr>
      <w:bookmarkStart w:id="16" w:name="_Toc3971539"/>
      <w:r w:rsidRPr="00085901">
        <w:t>Urbanistické, architektonické, dopravné a stavebnotechnické riešenie stavby</w:t>
      </w:r>
      <w:bookmarkEnd w:id="16"/>
    </w:p>
    <w:p w:rsidR="006E7E00" w:rsidRPr="00085901" w:rsidRDefault="003C16DB" w:rsidP="003C16DB">
      <w:pPr>
        <w:pStyle w:val="Nadpisxxx"/>
      </w:pPr>
      <w:bookmarkStart w:id="17" w:name="_Toc3971540"/>
      <w:r w:rsidRPr="00085901">
        <w:t>Zdôvodnenie riešenia stavby</w:t>
      </w:r>
      <w:bookmarkEnd w:id="17"/>
    </w:p>
    <w:p w:rsidR="006E7E00" w:rsidRPr="00085901" w:rsidRDefault="003C16DB" w:rsidP="00011C63">
      <w:pPr>
        <w:pStyle w:val="Textsodstavci"/>
      </w:pPr>
      <w:r w:rsidRPr="00085901">
        <w:t>Jedná sa o rekonštrukciu mostného objektu z dôvodu nevyhovujúceho stavebno-technického stavu mosta, predovšetkým nosnej konštrukcie</w:t>
      </w:r>
      <w:r w:rsidR="00F06D39" w:rsidRPr="00085901">
        <w:t>, priestorového usporiadania na moste a z dôvodu zvýšenia zaťažiteľnosti mosta</w:t>
      </w:r>
      <w:r w:rsidRPr="00085901">
        <w:t>.</w:t>
      </w:r>
    </w:p>
    <w:p w:rsidR="003C16DB" w:rsidRPr="00085901" w:rsidRDefault="003C16DB" w:rsidP="003C16DB">
      <w:pPr>
        <w:pStyle w:val="Nadpisxxx"/>
      </w:pPr>
      <w:bookmarkStart w:id="18" w:name="_Toc3971541"/>
      <w:r w:rsidRPr="00085901">
        <w:t>Riešenie dopravných problémov</w:t>
      </w:r>
      <w:bookmarkEnd w:id="18"/>
    </w:p>
    <w:p w:rsidR="003C16DB" w:rsidRPr="00085901" w:rsidRDefault="003C16DB" w:rsidP="00F06D39">
      <w:pPr>
        <w:pStyle w:val="Textsodstavci"/>
      </w:pPr>
      <w:r w:rsidRPr="00085901">
        <w:t xml:space="preserve">Rekonštrukcia mosta a výstavba </w:t>
      </w:r>
      <w:r w:rsidR="000B4B97" w:rsidRPr="00085901">
        <w:t>mosta</w:t>
      </w:r>
      <w:r w:rsidRPr="00085901">
        <w:t xml:space="preserve"> bude prebiehať </w:t>
      </w:r>
      <w:r w:rsidR="00422D1C">
        <w:t>z</w:t>
      </w:r>
      <w:r w:rsidR="00F229B4">
        <w:t>a</w:t>
      </w:r>
      <w:r w:rsidR="00422D1C">
        <w:t> uzatvorenej premávky</w:t>
      </w:r>
      <w:r w:rsidR="00085901" w:rsidRPr="00085901">
        <w:t>.</w:t>
      </w:r>
      <w:r w:rsidR="00F06D39" w:rsidRPr="00085901">
        <w:t xml:space="preserve"> Schválenie, zmeny a odsúhlasenie osadenia </w:t>
      </w:r>
      <w:r w:rsidR="00F06D39" w:rsidRPr="00BA618C">
        <w:rPr>
          <w:color w:val="000000" w:themeColor="text1"/>
        </w:rPr>
        <w:t xml:space="preserve">DDZ vykoná zástupca ODI PZ </w:t>
      </w:r>
      <w:r w:rsidR="00962F35" w:rsidRPr="00BA618C">
        <w:rPr>
          <w:color w:val="000000" w:themeColor="text1"/>
        </w:rPr>
        <w:t>v</w:t>
      </w:r>
      <w:r w:rsidR="00BA618C" w:rsidRPr="00BA618C">
        <w:rPr>
          <w:color w:val="000000" w:themeColor="text1"/>
        </w:rPr>
        <w:t>o Vranove nad Topľou</w:t>
      </w:r>
      <w:r w:rsidR="00F06D39" w:rsidRPr="00BA618C">
        <w:rPr>
          <w:color w:val="000000" w:themeColor="text1"/>
        </w:rPr>
        <w:t>.</w:t>
      </w:r>
    </w:p>
    <w:p w:rsidR="00531545" w:rsidRPr="00085901" w:rsidRDefault="00531545" w:rsidP="00531545">
      <w:pPr>
        <w:pStyle w:val="Nadpisxxx"/>
      </w:pPr>
      <w:bookmarkStart w:id="19" w:name="_Toc3971542"/>
      <w:r w:rsidRPr="00085901">
        <w:t>Úprava plôch, sadové a vegetačné úpravy</w:t>
      </w:r>
      <w:bookmarkEnd w:id="19"/>
    </w:p>
    <w:p w:rsidR="00531545" w:rsidRPr="00085901" w:rsidRDefault="003349DD" w:rsidP="00531545">
      <w:pPr>
        <w:pStyle w:val="Textsodstavci"/>
      </w:pPr>
      <w:r w:rsidRPr="00085901">
        <w:t>V existujúcom stave zatrávnené plochy v okolí mosta dotknuté rekonštrukciou mosta</w:t>
      </w:r>
      <w:r w:rsidR="00531545" w:rsidRPr="00085901">
        <w:t xml:space="preserve"> budú </w:t>
      </w:r>
      <w:r w:rsidRPr="00085901">
        <w:t xml:space="preserve">opätovne </w:t>
      </w:r>
      <w:r w:rsidR="00531545" w:rsidRPr="00085901">
        <w:t xml:space="preserve">zatrávnené. </w:t>
      </w:r>
    </w:p>
    <w:p w:rsidR="00531545" w:rsidRPr="00085901" w:rsidRDefault="00531545" w:rsidP="00531545">
      <w:pPr>
        <w:pStyle w:val="Textsodstavci"/>
      </w:pPr>
      <w:r w:rsidRPr="00085901">
        <w:t>Sprievodná zeleň bude mať nasledovné funkcie:</w:t>
      </w:r>
    </w:p>
    <w:p w:rsidR="00531545" w:rsidRPr="00085901" w:rsidRDefault="00531545" w:rsidP="00531545">
      <w:pPr>
        <w:pStyle w:val="Textsodstavci"/>
      </w:pPr>
      <w:r w:rsidRPr="00085901">
        <w:t>- začlenenie technického diela do krajiny</w:t>
      </w:r>
    </w:p>
    <w:p w:rsidR="00531545" w:rsidRPr="00085901" w:rsidRDefault="00531545" w:rsidP="00531545">
      <w:pPr>
        <w:pStyle w:val="Textsodstavci"/>
      </w:pPr>
      <w:r w:rsidRPr="00085901">
        <w:t>- čistiaca funkcia - zachytávanie pevných častíc zo zrážkových vôd</w:t>
      </w:r>
    </w:p>
    <w:p w:rsidR="00531545" w:rsidRPr="00085901" w:rsidRDefault="00531545" w:rsidP="00531545">
      <w:pPr>
        <w:pStyle w:val="Textsodstavci"/>
      </w:pPr>
      <w:r w:rsidRPr="00085901">
        <w:t>- protierózna funkcia</w:t>
      </w:r>
    </w:p>
    <w:p w:rsidR="00531545" w:rsidRPr="00085901" w:rsidRDefault="00531545" w:rsidP="00531545">
      <w:pPr>
        <w:pStyle w:val="Textsodstavci"/>
      </w:pPr>
      <w:r w:rsidRPr="00085901">
        <w:t>- vytvorenie zelenej línie v krajine.</w:t>
      </w:r>
    </w:p>
    <w:p w:rsidR="00531545" w:rsidRDefault="00531545" w:rsidP="00962F35">
      <w:pPr>
        <w:pStyle w:val="Textsodstavci"/>
      </w:pPr>
      <w:r w:rsidRPr="00085901">
        <w:t xml:space="preserve">Aby boli uvedené body čo najskôr funkčné, je nutné urobiť vegetačné úpravy bezprostredne po ukončení výstavby technickej časti, prípadne počas jej výstavby, ale v zodpovedajúcom agrotechnickom termíne. Skorou výsadbou na nových plochách ihneď po ukončení výstavby sa zamedzí osídleniu upravovaných plôch inváznymi druhmi bylín. Svahy budú vopred </w:t>
      </w:r>
      <w:proofErr w:type="spellStart"/>
      <w:r w:rsidRPr="00085901">
        <w:t>zahumusované</w:t>
      </w:r>
      <w:proofErr w:type="spellEnd"/>
      <w:r w:rsidRPr="00085901">
        <w:t xml:space="preserve"> minimálne 1</w:t>
      </w:r>
      <w:r w:rsidR="00962F35">
        <w:t>5</w:t>
      </w:r>
      <w:r w:rsidRPr="00085901">
        <w:t xml:space="preserve"> cm hrubou vrstvou zeminy.</w:t>
      </w:r>
    </w:p>
    <w:p w:rsidR="00E30985" w:rsidRPr="00085901" w:rsidRDefault="00E30985" w:rsidP="00E30985">
      <w:pPr>
        <w:pStyle w:val="Nadpisxxx"/>
      </w:pPr>
      <w:bookmarkStart w:id="20" w:name="_Toc3971543"/>
      <w:r w:rsidRPr="00085901">
        <w:t>Starostlivosť o životné prostredie</w:t>
      </w:r>
      <w:bookmarkEnd w:id="20"/>
    </w:p>
    <w:p w:rsidR="00187444" w:rsidRDefault="00E30985" w:rsidP="00E30985">
      <w:pPr>
        <w:pStyle w:val="Textsodstavci"/>
      </w:pPr>
      <w:r w:rsidRPr="00085901">
        <w:t>Vzhľadom na charakter a umiestnenie stavby sa nepredpokladá negatívny vplyv stavby na životné prostredie počas prevádzky. Počas výstavby však môže dôjsť zvýšeniu hlukovej záťaže, vibrácií a prašnosti v okolí staveniska vzhľadom na zvýšený pohyb stavebných mechanizmov.</w:t>
      </w:r>
    </w:p>
    <w:p w:rsidR="00E30985" w:rsidRPr="00085901" w:rsidRDefault="00E30985" w:rsidP="00E30985">
      <w:pPr>
        <w:pStyle w:val="Nadpisxxxx"/>
      </w:pPr>
      <w:r w:rsidRPr="00085901">
        <w:t>Opatrenia na ochranu proti hluku a na minimalizáciu účinkov vibrácií</w:t>
      </w:r>
    </w:p>
    <w:p w:rsidR="00E30985" w:rsidRDefault="00E30985" w:rsidP="00E30985">
      <w:pPr>
        <w:pStyle w:val="Textsodstavci"/>
      </w:pPr>
      <w:r w:rsidRPr="00085901">
        <w:t xml:space="preserve">Počas výstavby je možné eliminovať účinky hluku a vibrácií vhodným technickým a technologickým postupom budovania častí stavby. </w:t>
      </w:r>
    </w:p>
    <w:p w:rsidR="00E30985" w:rsidRPr="00085901" w:rsidRDefault="00E30985" w:rsidP="00E30985">
      <w:pPr>
        <w:pStyle w:val="Nadpisxxxx"/>
      </w:pPr>
      <w:r w:rsidRPr="00085901">
        <w:t>Opatrenia na zamedzenie nadmernej prašnosti</w:t>
      </w:r>
    </w:p>
    <w:p w:rsidR="00E30985" w:rsidRPr="00085901" w:rsidRDefault="00E30985" w:rsidP="00E30985">
      <w:pPr>
        <w:pStyle w:val="Textsodstavci"/>
      </w:pPr>
      <w:r w:rsidRPr="00085901">
        <w:t>Počas výstavby sa predpokladá poškodzovanie ovzdušia a ohrozovanie obyvateľstva v dôsledku zvýšenej prašnosti a vyššieho obsahu výfukových splodín od nákladnej staveniskovej dopravy. Preto bude potrebné prístupové komunikácie udržiavať v bezprašnom stave a používať postrekovacie vozidlá.</w:t>
      </w:r>
    </w:p>
    <w:p w:rsidR="00E30985" w:rsidRPr="00085901" w:rsidRDefault="00E30985" w:rsidP="00E30985">
      <w:pPr>
        <w:pStyle w:val="Nadpisxxxx"/>
      </w:pPr>
      <w:r w:rsidRPr="00085901">
        <w:t>Spôsob odstraňovania odpadov z výstavby a prevádzky na komunikáciách</w:t>
      </w:r>
    </w:p>
    <w:p w:rsidR="00E30985" w:rsidRPr="0009692C" w:rsidRDefault="00E30985" w:rsidP="00E30985">
      <w:pPr>
        <w:pStyle w:val="Textsodstavci"/>
      </w:pPr>
      <w:r w:rsidRPr="00085901">
        <w:t xml:space="preserve">Spôsob nakladania s uvedenými druhmi odpadov, ktoré boli zaradené do kategórie odpad ostatný, bude pôvodca zabezpečovať najmä nasledovnými činnosťami: Z, R13, D15. Ďalšie nakladanie s odpadmi </w:t>
      </w:r>
      <w:r w:rsidRPr="00085901">
        <w:lastRenderedPageBreak/>
        <w:t xml:space="preserve">bude zabezpečované oprávnenými osobami na zmluvnom základe. Podľa Programu odpadového hospodárstva SR a následne aj Programu odpadového hospodárstva príslušných okresov je potrebné pri nakladaní s prezentovanými druhmi odpadov uprednostniť ich materiálové zhodnocovanie pred zhodnocovaním energetickým a zneškodňovanie spaľovaním pred skládkovaním. Vybúrané materiály, ktoré nebudú využité na recykláciu alebo spätne zabudované do stavby a odpady </w:t>
      </w:r>
      <w:r w:rsidRPr="0009692C">
        <w:t>z prevádzky, búdu uložené na povolené skládky odpadu (TKO).</w:t>
      </w:r>
    </w:p>
    <w:p w:rsidR="00E30985" w:rsidRPr="00CD011B" w:rsidRDefault="00E30985" w:rsidP="00E30985">
      <w:pPr>
        <w:pStyle w:val="Nadpisxxxx"/>
      </w:pPr>
      <w:r w:rsidRPr="0009692C">
        <w:t xml:space="preserve"> </w:t>
      </w:r>
      <w:r w:rsidRPr="00CD011B">
        <w:t>Návrh ostatných opatrení</w:t>
      </w:r>
    </w:p>
    <w:p w:rsidR="00E30985" w:rsidRPr="00CD011B" w:rsidRDefault="00E30985" w:rsidP="00E30985">
      <w:pPr>
        <w:pStyle w:val="Textsodstavci"/>
      </w:pPr>
      <w:r w:rsidRPr="00CD011B">
        <w:t>Za ostatné netechnické opatrenia budú vybranému zhotoviteľovi stavby v rámci zvláštnych technicko-kvalitatívnych podmienok stanovené:</w:t>
      </w:r>
    </w:p>
    <w:p w:rsidR="00E30985" w:rsidRPr="00CD011B" w:rsidRDefault="00E30985" w:rsidP="00E30985">
      <w:pPr>
        <w:pStyle w:val="Textsodstavci"/>
      </w:pPr>
      <w:r w:rsidRPr="00CD011B">
        <w:t>*</w:t>
      </w:r>
      <w:r w:rsidRPr="00CD011B">
        <w:tab/>
        <w:t xml:space="preserve">vypracovanie </w:t>
      </w:r>
      <w:proofErr w:type="spellStart"/>
      <w:r w:rsidRPr="00CD011B">
        <w:t>enviromentálneho</w:t>
      </w:r>
      <w:proofErr w:type="spellEnd"/>
      <w:r w:rsidRPr="00CD011B">
        <w:t xml:space="preserve"> plánu výstavby v s</w:t>
      </w:r>
      <w:r w:rsidR="002740C0" w:rsidRPr="00CD011B">
        <w:t>polupráci s povoľujúcim orgánom</w:t>
      </w:r>
    </w:p>
    <w:p w:rsidR="00E30985" w:rsidRPr="00CD011B" w:rsidRDefault="00E30985" w:rsidP="00E30985">
      <w:pPr>
        <w:pStyle w:val="Textsodstavci"/>
      </w:pPr>
      <w:r w:rsidRPr="00CD011B">
        <w:t>*</w:t>
      </w:r>
      <w:r w:rsidRPr="00CD011B">
        <w:tab/>
        <w:t>zabezpečenie či už stály, resp. občasný ekologický dozor po dohode s povoľujúcim orgánom pre danú stavbu</w:t>
      </w:r>
    </w:p>
    <w:p w:rsidR="00E30985" w:rsidRPr="00CD011B" w:rsidRDefault="00E30985" w:rsidP="00E30985">
      <w:pPr>
        <w:pStyle w:val="Textsodstavci"/>
      </w:pPr>
      <w:r w:rsidRPr="00CD011B">
        <w:t>*</w:t>
      </w:r>
      <w:r w:rsidRPr="00CD011B">
        <w:tab/>
        <w:t>vypracovanie havarijných plánov pre prípad úniku ropných látok počas výstavby</w:t>
      </w:r>
    </w:p>
    <w:p w:rsidR="00AA123A" w:rsidRDefault="00AA123A" w:rsidP="007941D9">
      <w:pPr>
        <w:pStyle w:val="Textsodstavci"/>
        <w:ind w:left="709" w:hanging="255"/>
        <w:rPr>
          <w:rFonts w:cs="Arial"/>
        </w:rPr>
      </w:pPr>
      <w:r w:rsidRPr="00CD011B">
        <w:t>*</w:t>
      </w:r>
      <w:r w:rsidRPr="00CD011B">
        <w:tab/>
        <w:t>vypracovanie povodňového plánu (nutné odsúhlasiť so správcom toku</w:t>
      </w:r>
      <w:r w:rsidR="00085901" w:rsidRPr="00CD011B">
        <w:rPr>
          <w:rFonts w:cs="Arial"/>
        </w:rPr>
        <w:t>)</w:t>
      </w:r>
    </w:p>
    <w:p w:rsidR="00E30985" w:rsidRPr="00085901" w:rsidRDefault="00E30985" w:rsidP="00E30985">
      <w:pPr>
        <w:pStyle w:val="Nadpisxxxx"/>
      </w:pPr>
      <w:r w:rsidRPr="00085901">
        <w:t>Kompenzačné opatrenia</w:t>
      </w:r>
    </w:p>
    <w:p w:rsidR="00E30985" w:rsidRPr="00CD011B" w:rsidRDefault="00E30985" w:rsidP="00E30985">
      <w:pPr>
        <w:pStyle w:val="Textsodstavci"/>
      </w:pPr>
      <w:r w:rsidRPr="00085901">
        <w:t xml:space="preserve">Všetky dočasne zabrané plochy a prístupové komunikácie na stavenisko budú po ukončení stavebných prác </w:t>
      </w:r>
      <w:r w:rsidRPr="00CD011B">
        <w:t>odstránené, územie uvedené do pôvodného stavu a zrekultivované. V zmysle zákona budú vykonané kompenzačné opatrenia pri zábere pôdy.</w:t>
      </w:r>
    </w:p>
    <w:p w:rsidR="00E30985" w:rsidRPr="00CD011B" w:rsidRDefault="00E30985" w:rsidP="00E30985">
      <w:pPr>
        <w:pStyle w:val="Nadpisxxxx"/>
      </w:pPr>
      <w:r w:rsidRPr="00CD011B">
        <w:t>Organizačné opatrenia počas výstavby</w:t>
      </w:r>
    </w:p>
    <w:p w:rsidR="00E30985" w:rsidRPr="00F109B9" w:rsidRDefault="003755A1" w:rsidP="003755A1">
      <w:pPr>
        <w:spacing w:after="60" w:line="240" w:lineRule="atLeast"/>
        <w:ind w:firstLine="357"/>
        <w:jc w:val="both"/>
        <w:rPr>
          <w:rFonts w:cs="Arial"/>
          <w:szCs w:val="20"/>
        </w:rPr>
      </w:pPr>
      <w:r w:rsidRPr="00F109B9">
        <w:rPr>
          <w:rFonts w:cs="Arial"/>
          <w:szCs w:val="20"/>
        </w:rPr>
        <w:t>Technické riešenie vrátane dočasného dopravného značenia je ukázané v prílohe C.2– Doprané značenie celej stavby</w:t>
      </w:r>
      <w:r w:rsidR="0009692C" w:rsidRPr="00F109B9">
        <w:rPr>
          <w:rFonts w:cs="Arial"/>
          <w:szCs w:val="20"/>
        </w:rPr>
        <w:t>.</w:t>
      </w:r>
      <w:r w:rsidR="00FF0045" w:rsidRPr="00F109B9">
        <w:rPr>
          <w:rFonts w:cs="Arial"/>
          <w:szCs w:val="20"/>
        </w:rPr>
        <w:t xml:space="preserve"> </w:t>
      </w:r>
    </w:p>
    <w:p w:rsidR="00E30985" w:rsidRPr="00CD011B" w:rsidRDefault="00E30985" w:rsidP="00E30985">
      <w:pPr>
        <w:pStyle w:val="Textsodstavci"/>
        <w:rPr>
          <w:rFonts w:cs="Arial"/>
          <w:szCs w:val="18"/>
        </w:rPr>
      </w:pPr>
      <w:r w:rsidRPr="00CD011B">
        <w:rPr>
          <w:rFonts w:cs="Arial"/>
          <w:szCs w:val="18"/>
        </w:rPr>
        <w:t>Počas výstavby vybraný dodávateľ stavby na základe podmienok zakotvených v zvláštnych technicko-kvalitatívnych (ZTKP) podmienkach bude zaviazaný:</w:t>
      </w:r>
    </w:p>
    <w:p w:rsidR="00E30985" w:rsidRPr="00CD011B" w:rsidRDefault="00E30985" w:rsidP="00E30985">
      <w:pPr>
        <w:pStyle w:val="Textsodstavci"/>
        <w:rPr>
          <w:rFonts w:cs="Arial"/>
          <w:szCs w:val="18"/>
        </w:rPr>
      </w:pPr>
      <w:r w:rsidRPr="00CD011B">
        <w:rPr>
          <w:rFonts w:cs="Arial"/>
          <w:szCs w:val="18"/>
        </w:rPr>
        <w:t>•</w:t>
      </w:r>
      <w:r w:rsidRPr="00CD011B">
        <w:rPr>
          <w:rFonts w:cs="Arial"/>
          <w:szCs w:val="18"/>
        </w:rPr>
        <w:tab/>
        <w:t>zabezpečiť (po dohode s povoľujúcim orgánom) pravidelný ekologický dozor v záujme zmierenia negatívnych následkov najmä počas výstavby na životné prostredie stavebnými mechanizmami</w:t>
      </w:r>
    </w:p>
    <w:p w:rsidR="00E30985" w:rsidRPr="00CD011B" w:rsidRDefault="00E30985" w:rsidP="00E30985">
      <w:pPr>
        <w:pStyle w:val="Textsodstavci"/>
      </w:pPr>
      <w:r w:rsidRPr="00CD011B">
        <w:rPr>
          <w:rFonts w:cs="Arial"/>
          <w:szCs w:val="18"/>
        </w:rPr>
        <w:t>•</w:t>
      </w:r>
      <w:r w:rsidRPr="00CD011B">
        <w:rPr>
          <w:rFonts w:cs="Arial"/>
          <w:szCs w:val="18"/>
        </w:rPr>
        <w:tab/>
        <w:t>spracovať a orgánmi správy pre životné prostredie potvrdiť “environmentálny plán výstavby” ktorý bude zahŕňať návrh zásad výstavby vo vzťahu k životnému</w:t>
      </w:r>
      <w:r w:rsidRPr="00CD011B">
        <w:t xml:space="preserve"> prostrediu a návrh kontroly ich dodržiavania v rámci harmonogramu výstavby. Súčasťou plánu bude aj návrh preventívnych opatrení, plán ochranných opatrení počas havárií a nehôd a návrh postupu sanácie následných škôd</w:t>
      </w:r>
    </w:p>
    <w:p w:rsidR="00E30985" w:rsidRPr="00CD011B" w:rsidRDefault="00E30985" w:rsidP="00E30985">
      <w:pPr>
        <w:pStyle w:val="Textsodstavci"/>
      </w:pPr>
      <w:r w:rsidRPr="00CD011B">
        <w:t>•</w:t>
      </w:r>
      <w:r w:rsidRPr="00CD011B">
        <w:tab/>
        <w:t>na výjazdoch zo staveniska znižovať prašnosť (postrekovanie), v zrážkovom období čistiť od prípadných nánosov blata z nákladnej dopravy</w:t>
      </w:r>
    </w:p>
    <w:p w:rsidR="00E30985" w:rsidRPr="00CD011B" w:rsidRDefault="00E30985" w:rsidP="00E30985">
      <w:pPr>
        <w:pStyle w:val="Nadpisxxxx"/>
      </w:pPr>
      <w:r w:rsidRPr="00CD011B">
        <w:t>Návrh kontroly dodržania stanovených podmienok</w:t>
      </w:r>
    </w:p>
    <w:p w:rsidR="00E30985" w:rsidRPr="00CD011B" w:rsidRDefault="00E30985" w:rsidP="00E30985">
      <w:pPr>
        <w:pStyle w:val="Textsodstavci"/>
      </w:pPr>
      <w:r w:rsidRPr="00CD011B">
        <w:tab/>
        <w:t>Kontrolu dodržania stanovených podmienok je navrhnuté vykonať formou predkladania záverečných správ z monitorovacích prác povoľujúcemu orgánu v intervaloch daných povoľujúcim orgánom. Kontrolu zabezpečí obstarávateľ stavby či už priamo sám resp. cestou dodávateľa stavby a projektanta, v súlade s podmienkami stavebného povolenia.</w:t>
      </w:r>
    </w:p>
    <w:p w:rsidR="00531545" w:rsidRPr="00CD011B" w:rsidRDefault="00E30985" w:rsidP="00E30985">
      <w:pPr>
        <w:pStyle w:val="Nadpisxxx"/>
      </w:pPr>
      <w:bookmarkStart w:id="21" w:name="_Toc3971544"/>
      <w:r w:rsidRPr="00CD011B">
        <w:t>Návrh systémov a vybavenia pre zabezpečenie bezpečnosti dopravy</w:t>
      </w:r>
      <w:bookmarkEnd w:id="21"/>
    </w:p>
    <w:p w:rsidR="00DE69D9" w:rsidRDefault="00DE69D9" w:rsidP="00DE69D9">
      <w:pPr>
        <w:pStyle w:val="Textsodstavci"/>
        <w:rPr>
          <w:lang w:eastAsia="sk-SK"/>
        </w:rPr>
      </w:pPr>
      <w:r w:rsidRPr="00CD011B">
        <w:rPr>
          <w:lang w:eastAsia="sk-SK"/>
        </w:rPr>
        <w:t xml:space="preserve">Bezpečnostné zariadenia na dotknutej  komunikácii </w:t>
      </w:r>
      <w:r w:rsidR="00FF0045" w:rsidRPr="00CD011B">
        <w:rPr>
          <w:lang w:eastAsia="sk-SK"/>
        </w:rPr>
        <w:t xml:space="preserve">tvoria </w:t>
      </w:r>
      <w:r w:rsidRPr="00CD011B">
        <w:rPr>
          <w:lang w:eastAsia="sk-SK"/>
        </w:rPr>
        <w:t>počas výstavby</w:t>
      </w:r>
      <w:r w:rsidR="00FF0045" w:rsidRPr="00CD011B">
        <w:rPr>
          <w:lang w:eastAsia="sk-SK"/>
        </w:rPr>
        <w:t xml:space="preserve"> zvodidlá,</w:t>
      </w:r>
      <w:r w:rsidRPr="00CD011B">
        <w:rPr>
          <w:lang w:eastAsia="sk-SK"/>
        </w:rPr>
        <w:t xml:space="preserve"> s</w:t>
      </w:r>
      <w:r w:rsidR="00FF0045" w:rsidRPr="00CD011B">
        <w:rPr>
          <w:lang w:eastAsia="sk-SK"/>
        </w:rPr>
        <w:t>merové stĺpiky, vodiace prúžky,</w:t>
      </w:r>
      <w:r w:rsidRPr="00CD011B">
        <w:rPr>
          <w:lang w:eastAsia="sk-SK"/>
        </w:rPr>
        <w:t xml:space="preserve"> zvislé a vodorovné dopravné značenia</w:t>
      </w:r>
      <w:r w:rsidR="00FF0045" w:rsidRPr="00CD011B">
        <w:rPr>
          <w:lang w:eastAsia="sk-SK"/>
        </w:rPr>
        <w:t xml:space="preserve"> a svetelné signalizačné zariadenia</w:t>
      </w:r>
      <w:r w:rsidRPr="00CD011B">
        <w:rPr>
          <w:lang w:eastAsia="sk-SK"/>
        </w:rPr>
        <w:t>. Všetky sú navrhnuté v súlade s platnými STN a všeobecne platnými predpismi.</w:t>
      </w:r>
    </w:p>
    <w:p w:rsidR="00DE69D9" w:rsidRPr="00CD011B" w:rsidRDefault="00DE69D9" w:rsidP="00DE69D9">
      <w:pPr>
        <w:pStyle w:val="Nadpisxxx"/>
        <w:rPr>
          <w:lang w:eastAsia="sk-SK"/>
        </w:rPr>
      </w:pPr>
      <w:bookmarkStart w:id="22" w:name="_Toc3971545"/>
      <w:r w:rsidRPr="00CD011B">
        <w:rPr>
          <w:lang w:eastAsia="sk-SK"/>
        </w:rPr>
        <w:t>Ochrana podzemných kovových konštrukcií</w:t>
      </w:r>
      <w:bookmarkEnd w:id="22"/>
    </w:p>
    <w:p w:rsidR="00DE69D9" w:rsidRPr="007F6AC7" w:rsidRDefault="00DE69D9" w:rsidP="00DE69D9">
      <w:pPr>
        <w:pStyle w:val="Textsodstavci"/>
      </w:pPr>
      <w:r w:rsidRPr="007F6AC7">
        <w:t>Vzhľadom na rozsah navrhovanej stavby posúdenie záujmového územia z hľadiska vplyvu korózie (</w:t>
      </w:r>
      <w:proofErr w:type="spellStart"/>
      <w:r w:rsidRPr="007F6AC7">
        <w:t>geoelektrické</w:t>
      </w:r>
      <w:proofErr w:type="spellEnd"/>
      <w:r w:rsidRPr="007F6AC7">
        <w:t xml:space="preserve"> parametre koróznej agresivity prostredia - hodnoty </w:t>
      </w:r>
      <w:proofErr w:type="spellStart"/>
      <w:r w:rsidRPr="007F6AC7">
        <w:t>r</w:t>
      </w:r>
      <w:r w:rsidRPr="007F6AC7">
        <w:rPr>
          <w:vertAlign w:val="subscript"/>
        </w:rPr>
        <w:t>z</w:t>
      </w:r>
      <w:proofErr w:type="spellEnd"/>
      <w:r w:rsidRPr="007F6AC7">
        <w:t xml:space="preserve"> (zdanlivého merného elektrického odporu) a </w:t>
      </w:r>
      <w:proofErr w:type="spellStart"/>
      <w:r w:rsidRPr="007F6AC7">
        <w:t>J</w:t>
      </w:r>
      <w:r w:rsidRPr="007F6AC7">
        <w:rPr>
          <w:vertAlign w:val="subscript"/>
        </w:rPr>
        <w:t>p</w:t>
      </w:r>
      <w:proofErr w:type="spellEnd"/>
      <w:r w:rsidRPr="007F6AC7">
        <w:t xml:space="preserve"> (hustotu bludných prúdov) na betónové konštrukcie a inžinierske siete nebolo realizované.</w:t>
      </w:r>
    </w:p>
    <w:p w:rsidR="00DE69D9" w:rsidRPr="007F6AC7" w:rsidRDefault="00DE69D9" w:rsidP="00DE69D9">
      <w:pPr>
        <w:pStyle w:val="Textsodstavci"/>
      </w:pPr>
      <w:r w:rsidRPr="007F6AC7">
        <w:t>Primárna ochrana spočíva v uplatnení zásad noriem STN EN 1992-1-1:2006-07 (73 1201), STN EN 1992-1-2:2007-11 (73 1201), STN EN 1992-3:2007-11 (73 1208), STN EN 206, ktoré zahŕňajú predovšetkým minimálne hodnoty krytia výstuže, obmedzenie vzniku trhlín, použitie nevodivých distančných podložiek, používanie portlandských cementov (prípadne ich zmesí), obmedzenie obsahu chloridov v cementoch, vode, prísadách a kamenive.</w:t>
      </w:r>
    </w:p>
    <w:p w:rsidR="00DE69D9" w:rsidRPr="007F6AC7" w:rsidRDefault="00DE69D9" w:rsidP="00DE69D9">
      <w:pPr>
        <w:pStyle w:val="Textsodstavci"/>
        <w:rPr>
          <w:b/>
          <w:bCs/>
          <w:noProof/>
          <w:sz w:val="22"/>
        </w:rPr>
      </w:pPr>
      <w:r w:rsidRPr="007F6AC7">
        <w:lastRenderedPageBreak/>
        <w:t>Sekundárna ochrana spočíva v navrhnutí vhodného systému ochrany povrchu betónu, napr. impregnácie, povlaky, nátery, nástreky, fólie, izolačné pásy a pod.</w:t>
      </w:r>
    </w:p>
    <w:p w:rsidR="00E30985" w:rsidRPr="007F6AC7" w:rsidRDefault="00DE69D9" w:rsidP="00DE69D9">
      <w:pPr>
        <w:pStyle w:val="Nadpisxx"/>
      </w:pPr>
      <w:bookmarkStart w:id="23" w:name="_Toc3971546"/>
      <w:r w:rsidRPr="007F6AC7">
        <w:t>Hlavné stavebné práce</w:t>
      </w:r>
      <w:bookmarkEnd w:id="23"/>
    </w:p>
    <w:p w:rsidR="00DE69D9" w:rsidRPr="007F6AC7" w:rsidRDefault="00DE69D9" w:rsidP="00DE69D9">
      <w:pPr>
        <w:pStyle w:val="Nadpisxxx"/>
      </w:pPr>
      <w:bookmarkStart w:id="24" w:name="_Toc3971547"/>
      <w:r w:rsidRPr="007F6AC7">
        <w:t>Zemné práce</w:t>
      </w:r>
      <w:bookmarkEnd w:id="24"/>
    </w:p>
    <w:p w:rsidR="00DE69D9" w:rsidRPr="007F6AC7" w:rsidRDefault="00DE69D9" w:rsidP="00DE69D9">
      <w:pPr>
        <w:pStyle w:val="Textsodstavci"/>
      </w:pPr>
      <w:r w:rsidRPr="007F6AC7">
        <w:t>Pre prípravu, zhotovovanie, kontrolu a preberanie zemných prác pozemných komunikácií, chodníkov a iných spevnených plôch platia Technicko-kvalitatívne podmienky MDVRR SR, časť 2: Zemné práce s účinnosťou od 01.01.2011. Účelom týchto TKP je spresnenie požiadaviek stanovených v STN 73 6133.</w:t>
      </w:r>
    </w:p>
    <w:p w:rsidR="00FF0045" w:rsidRPr="007F6AC7" w:rsidRDefault="00FF0045" w:rsidP="00DE69D9">
      <w:pPr>
        <w:pStyle w:val="Textsodstavci"/>
      </w:pPr>
      <w:r w:rsidRPr="007F6AC7">
        <w:t xml:space="preserve">Vzhľadom na rozsah stavby sa zabezpečenie všetkých materiálov predpokladá z priľahlých zdrojov bez potreby otvárania nových </w:t>
      </w:r>
      <w:proofErr w:type="spellStart"/>
      <w:r w:rsidRPr="007F6AC7">
        <w:t>zemníkov</w:t>
      </w:r>
      <w:proofErr w:type="spellEnd"/>
      <w:r w:rsidRPr="007F6AC7">
        <w:t xml:space="preserve"> či </w:t>
      </w:r>
      <w:proofErr w:type="spellStart"/>
      <w:r w:rsidRPr="007F6AC7">
        <w:t>depónií</w:t>
      </w:r>
      <w:proofErr w:type="spellEnd"/>
      <w:r w:rsidRPr="007F6AC7">
        <w:t>.</w:t>
      </w:r>
    </w:p>
    <w:p w:rsidR="005D2046" w:rsidRPr="007F6AC7" w:rsidRDefault="005D2046" w:rsidP="005D2046">
      <w:pPr>
        <w:pStyle w:val="Nadpisxxxx"/>
      </w:pPr>
      <w:r w:rsidRPr="007F6AC7">
        <w:t>Zásypy a </w:t>
      </w:r>
      <w:proofErr w:type="spellStart"/>
      <w:r w:rsidRPr="007F6AC7">
        <w:t>obsypy</w:t>
      </w:r>
      <w:proofErr w:type="spellEnd"/>
      <w:r w:rsidRPr="007F6AC7">
        <w:t xml:space="preserve"> objektov, prechodová oblasť mostov</w:t>
      </w:r>
    </w:p>
    <w:p w:rsidR="00BF731A" w:rsidRPr="007F6AC7" w:rsidRDefault="00BF731A" w:rsidP="00BF731A">
      <w:pPr>
        <w:pStyle w:val="Textsodstavci"/>
      </w:pPr>
      <w:r w:rsidRPr="007F6AC7">
        <w:t>Pre zásyp stavebných jám mimo prechodovú oblasť mosta sa použije „zemina vhodná do násypov“ podľa STN 73 6133.</w:t>
      </w:r>
    </w:p>
    <w:p w:rsidR="00BF731A" w:rsidRPr="007F6AC7" w:rsidRDefault="00BF731A" w:rsidP="00BF731A">
      <w:pPr>
        <w:pStyle w:val="Textsodstavci"/>
      </w:pPr>
      <w:r w:rsidRPr="007F6AC7">
        <w:t>Hutnenie do úrovne okolitého existujúceho terénu bude po vrstvách maximálnej hrúbky 0,30 m a spôsobom, ktorý je závislý od druhu použitej zeminy:</w:t>
      </w:r>
    </w:p>
    <w:p w:rsidR="00BF731A" w:rsidRPr="007F6AC7" w:rsidRDefault="00BF731A" w:rsidP="00BF731A">
      <w:pPr>
        <w:pStyle w:val="Textsodstavci"/>
      </w:pPr>
      <w:r w:rsidRPr="007F6AC7">
        <w:t xml:space="preserve">hrubozrnné zeminy: </w:t>
      </w:r>
      <w:r w:rsidRPr="007F6AC7">
        <w:tab/>
      </w:r>
      <w:r w:rsidRPr="007F6AC7">
        <w:tab/>
        <w:t xml:space="preserve">štrkovité </w:t>
      </w:r>
      <w:r w:rsidRPr="007F6AC7">
        <w:tab/>
        <w:t>ID = 0,75</w:t>
      </w:r>
    </w:p>
    <w:p w:rsidR="00BF731A" w:rsidRPr="007F6AC7" w:rsidRDefault="00BF731A" w:rsidP="00ED0D62">
      <w:pPr>
        <w:pStyle w:val="Textsodstavci"/>
        <w:ind w:left="2836" w:firstLine="709"/>
      </w:pPr>
      <w:r w:rsidRPr="007F6AC7">
        <w:t xml:space="preserve">piesčité </w:t>
      </w:r>
      <w:r w:rsidRPr="007F6AC7">
        <w:tab/>
        <w:t>ID = 0,80</w:t>
      </w:r>
    </w:p>
    <w:p w:rsidR="00BF731A" w:rsidRPr="007F6AC7" w:rsidRDefault="00BF731A" w:rsidP="00BF731A">
      <w:pPr>
        <w:pStyle w:val="Textsodstavci"/>
      </w:pPr>
      <w:r w:rsidRPr="007F6AC7">
        <w:t xml:space="preserve">jemnozrnné zeminy: </w:t>
      </w:r>
      <w:r w:rsidRPr="007F6AC7">
        <w:tab/>
      </w:r>
      <w:r w:rsidRPr="007F6AC7">
        <w:tab/>
        <w:t>D = 95%</w:t>
      </w:r>
    </w:p>
    <w:p w:rsidR="005D2046" w:rsidRPr="0009692C" w:rsidRDefault="005D2046" w:rsidP="005D2046">
      <w:pPr>
        <w:pStyle w:val="Nadpisxxx"/>
      </w:pPr>
      <w:bookmarkStart w:id="25" w:name="_Toc3971548"/>
      <w:r w:rsidRPr="0009692C">
        <w:t>Vozovky</w:t>
      </w:r>
      <w:bookmarkEnd w:id="25"/>
    </w:p>
    <w:p w:rsidR="00BF731A" w:rsidRPr="0009692C" w:rsidRDefault="00BF731A" w:rsidP="00BF731A">
      <w:pPr>
        <w:pStyle w:val="Textsodstavci"/>
        <w:ind w:firstLine="0"/>
      </w:pPr>
      <w:r w:rsidRPr="0009692C">
        <w:t xml:space="preserve">Konštrukcia vozovky </w:t>
      </w:r>
      <w:r w:rsidR="00DA5256" w:rsidRPr="0009692C">
        <w:t>v mieste celej obnovy</w:t>
      </w:r>
    </w:p>
    <w:tbl>
      <w:tblPr>
        <w:tblStyle w:val="Mriekatabuky"/>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7"/>
        <w:gridCol w:w="2433"/>
        <w:gridCol w:w="1001"/>
        <w:gridCol w:w="2004"/>
      </w:tblGrid>
      <w:tr w:rsidR="00BF731A" w:rsidRPr="0009692C" w:rsidTr="008673CD">
        <w:trPr>
          <w:trHeight w:val="270"/>
        </w:trPr>
        <w:tc>
          <w:tcPr>
            <w:tcW w:w="4007" w:type="dxa"/>
            <w:tcBorders>
              <w:top w:val="single" w:sz="4" w:space="0" w:color="auto"/>
            </w:tcBorders>
          </w:tcPr>
          <w:p w:rsidR="00BF731A" w:rsidRPr="008673CD" w:rsidRDefault="00A86B86" w:rsidP="00EB4FB6">
            <w:pPr>
              <w:pStyle w:val="tlTabulkaPodaokrajaRiadkovanieNajmenej14b"/>
              <w:rPr>
                <w:szCs w:val="18"/>
                <w:highlight w:val="yellow"/>
              </w:rPr>
            </w:pPr>
            <w:r w:rsidRPr="008673CD">
              <w:rPr>
                <w:rFonts w:cs="Arial"/>
                <w:szCs w:val="18"/>
              </w:rPr>
              <w:t xml:space="preserve">asfaltový betón pre </w:t>
            </w:r>
            <w:proofErr w:type="spellStart"/>
            <w:r w:rsidRPr="008673CD">
              <w:rPr>
                <w:rFonts w:cs="Arial"/>
                <w:szCs w:val="18"/>
              </w:rPr>
              <w:t>obrusnú</w:t>
            </w:r>
            <w:proofErr w:type="spellEnd"/>
            <w:r w:rsidRPr="008673CD">
              <w:rPr>
                <w:rFonts w:cs="Arial"/>
                <w:szCs w:val="18"/>
              </w:rPr>
              <w:t xml:space="preserve"> vrstvu</w:t>
            </w:r>
          </w:p>
        </w:tc>
        <w:tc>
          <w:tcPr>
            <w:tcW w:w="2433" w:type="dxa"/>
            <w:tcBorders>
              <w:top w:val="single" w:sz="4" w:space="0" w:color="auto"/>
            </w:tcBorders>
          </w:tcPr>
          <w:p w:rsidR="00BF731A" w:rsidRPr="00CD011B" w:rsidRDefault="00D62019" w:rsidP="00EB4FB6">
            <w:pPr>
              <w:pStyle w:val="tlTabulkaPodaokrajaRiadkovanieNajmenej14b"/>
              <w:rPr>
                <w:highlight w:val="yellow"/>
              </w:rPr>
            </w:pPr>
            <w:r>
              <w:t>AC O 11; 70/100</w:t>
            </w:r>
            <w:r w:rsidR="00A86B86" w:rsidRPr="00A86B86">
              <w:t>; II</w:t>
            </w:r>
          </w:p>
        </w:tc>
        <w:tc>
          <w:tcPr>
            <w:tcW w:w="1001" w:type="dxa"/>
            <w:tcBorders>
              <w:top w:val="single" w:sz="4" w:space="0" w:color="auto"/>
            </w:tcBorders>
          </w:tcPr>
          <w:p w:rsidR="00BF731A" w:rsidRPr="00CD011B" w:rsidRDefault="00A86B86" w:rsidP="00EB4FB6">
            <w:pPr>
              <w:pStyle w:val="tlTabulkaPodaokrajaRiadkovanieNajmenej14b"/>
              <w:jc w:val="right"/>
              <w:rPr>
                <w:highlight w:val="yellow"/>
              </w:rPr>
            </w:pPr>
            <w:r>
              <w:t>5</w:t>
            </w:r>
            <w:r w:rsidR="00BF731A" w:rsidRPr="00A86B86">
              <w:t xml:space="preserve">0 mm </w:t>
            </w:r>
          </w:p>
        </w:tc>
        <w:tc>
          <w:tcPr>
            <w:tcW w:w="2004" w:type="dxa"/>
            <w:tcBorders>
              <w:top w:val="single" w:sz="4" w:space="0" w:color="auto"/>
            </w:tcBorders>
          </w:tcPr>
          <w:p w:rsidR="00BF731A" w:rsidRPr="00CD011B" w:rsidRDefault="00A86B86" w:rsidP="00EB4FB6">
            <w:pPr>
              <w:pStyle w:val="tlTabulkaPodaokrajaRiadkovanieNajmenej14b"/>
              <w:rPr>
                <w:highlight w:val="yellow"/>
              </w:rPr>
            </w:pPr>
            <w:r w:rsidRPr="00A86B86">
              <w:t>STN EN 13108-1</w:t>
            </w:r>
          </w:p>
        </w:tc>
      </w:tr>
      <w:tr w:rsidR="00BF731A" w:rsidRPr="0009692C" w:rsidTr="008673CD">
        <w:trPr>
          <w:trHeight w:val="270"/>
        </w:trPr>
        <w:tc>
          <w:tcPr>
            <w:tcW w:w="4007" w:type="dxa"/>
          </w:tcPr>
          <w:p w:rsidR="00BF731A" w:rsidRPr="008673CD" w:rsidRDefault="00A86B86" w:rsidP="00EB4FB6">
            <w:pPr>
              <w:pStyle w:val="tlTabulkaPodaokrajaRiadkovanieNajmenej14b"/>
              <w:rPr>
                <w:szCs w:val="18"/>
                <w:highlight w:val="yellow"/>
              </w:rPr>
            </w:pPr>
            <w:r w:rsidRPr="008673CD">
              <w:rPr>
                <w:rFonts w:cs="Arial"/>
                <w:szCs w:val="18"/>
              </w:rPr>
              <w:t>emulzný spojovací postrek 0,5 kg/m2</w:t>
            </w:r>
          </w:p>
        </w:tc>
        <w:tc>
          <w:tcPr>
            <w:tcW w:w="2433" w:type="dxa"/>
          </w:tcPr>
          <w:p w:rsidR="00BF731A" w:rsidRPr="00CD011B" w:rsidRDefault="00A86B86" w:rsidP="00EB4FB6">
            <w:pPr>
              <w:pStyle w:val="tlTabulkaPodaokrajaRiadkovanieNajmenej14b"/>
              <w:rPr>
                <w:highlight w:val="yellow"/>
              </w:rPr>
            </w:pPr>
            <w:r w:rsidRPr="00125270">
              <w:rPr>
                <w:rFonts w:cs="Arial"/>
                <w:sz w:val="20"/>
              </w:rPr>
              <w:t>PS, CBP</w:t>
            </w:r>
          </w:p>
        </w:tc>
        <w:tc>
          <w:tcPr>
            <w:tcW w:w="1001" w:type="dxa"/>
          </w:tcPr>
          <w:p w:rsidR="00BF731A" w:rsidRPr="008673CD" w:rsidRDefault="00BF731A" w:rsidP="00EB4FB6">
            <w:pPr>
              <w:pStyle w:val="tlTabulkaPodaokrajaRiadkovanieNajmenej14b"/>
              <w:jc w:val="right"/>
            </w:pPr>
          </w:p>
        </w:tc>
        <w:tc>
          <w:tcPr>
            <w:tcW w:w="2004" w:type="dxa"/>
          </w:tcPr>
          <w:p w:rsidR="00BF731A" w:rsidRPr="008673CD" w:rsidRDefault="00BF731A" w:rsidP="00EB4FB6">
            <w:pPr>
              <w:pStyle w:val="tlTabulkaPodaokrajaRiadkovanieNajmenej14b"/>
            </w:pPr>
            <w:r w:rsidRPr="008673CD">
              <w:t>STN 73 6129</w:t>
            </w:r>
          </w:p>
        </w:tc>
      </w:tr>
      <w:tr w:rsidR="00BF731A" w:rsidRPr="008673CD" w:rsidTr="008673CD">
        <w:trPr>
          <w:trHeight w:val="270"/>
        </w:trPr>
        <w:tc>
          <w:tcPr>
            <w:tcW w:w="4007" w:type="dxa"/>
          </w:tcPr>
          <w:p w:rsidR="00BF731A" w:rsidRPr="00CD011B" w:rsidRDefault="008673CD" w:rsidP="00EB4FB6">
            <w:pPr>
              <w:pStyle w:val="tlTabulkaPodaokrajaRiadkovanieNajmenej14b"/>
              <w:rPr>
                <w:highlight w:val="yellow"/>
              </w:rPr>
            </w:pPr>
            <w:r w:rsidRPr="00125270">
              <w:rPr>
                <w:rFonts w:cs="Arial"/>
                <w:sz w:val="20"/>
              </w:rPr>
              <w:t>asfaltový betón pre ložnú vrstvu</w:t>
            </w:r>
          </w:p>
        </w:tc>
        <w:tc>
          <w:tcPr>
            <w:tcW w:w="2433" w:type="dxa"/>
          </w:tcPr>
          <w:p w:rsidR="00BF731A" w:rsidRPr="00CD011B" w:rsidRDefault="00D62019" w:rsidP="00EB4FB6">
            <w:pPr>
              <w:pStyle w:val="tlTabulkaPodaokrajaRiadkovanieNajmenej14b"/>
              <w:rPr>
                <w:highlight w:val="yellow"/>
              </w:rPr>
            </w:pPr>
            <w:r>
              <w:rPr>
                <w:rFonts w:cs="Arial"/>
                <w:sz w:val="20"/>
              </w:rPr>
              <w:t>AC P 16;</w:t>
            </w:r>
            <w:r w:rsidR="008673CD" w:rsidRPr="00125270">
              <w:rPr>
                <w:rFonts w:cs="Arial"/>
                <w:sz w:val="20"/>
              </w:rPr>
              <w:t xml:space="preserve"> 70/100; II</w:t>
            </w:r>
          </w:p>
        </w:tc>
        <w:tc>
          <w:tcPr>
            <w:tcW w:w="1001" w:type="dxa"/>
          </w:tcPr>
          <w:p w:rsidR="00BF731A" w:rsidRPr="008673CD" w:rsidRDefault="008673CD" w:rsidP="00EB4FB6">
            <w:pPr>
              <w:pStyle w:val="tlTabulkaPodaokrajaRiadkovanieNajmenej14b"/>
              <w:jc w:val="right"/>
            </w:pPr>
            <w:r>
              <w:t>8</w:t>
            </w:r>
            <w:r w:rsidR="00BF731A" w:rsidRPr="008673CD">
              <w:t xml:space="preserve">0 mm </w:t>
            </w:r>
          </w:p>
        </w:tc>
        <w:tc>
          <w:tcPr>
            <w:tcW w:w="2004" w:type="dxa"/>
          </w:tcPr>
          <w:p w:rsidR="00BF731A" w:rsidRPr="008673CD" w:rsidRDefault="00BF731A" w:rsidP="00EB4FB6">
            <w:pPr>
              <w:pStyle w:val="tlTabulkaPodaokrajaRiadkovanieNajmenej14b"/>
            </w:pPr>
            <w:r w:rsidRPr="008673CD">
              <w:t>STN EN 13 108-1</w:t>
            </w:r>
          </w:p>
        </w:tc>
      </w:tr>
      <w:tr w:rsidR="00BF731A" w:rsidRPr="0009692C" w:rsidTr="008673CD">
        <w:trPr>
          <w:trHeight w:val="270"/>
        </w:trPr>
        <w:tc>
          <w:tcPr>
            <w:tcW w:w="4007" w:type="dxa"/>
          </w:tcPr>
          <w:p w:rsidR="00BF731A" w:rsidRPr="00CD011B" w:rsidRDefault="008673CD" w:rsidP="00EB4FB6">
            <w:pPr>
              <w:pStyle w:val="tlTabulkaPodaokrajaRiadkovanieNajmenej14b"/>
              <w:rPr>
                <w:highlight w:val="yellow"/>
              </w:rPr>
            </w:pPr>
            <w:r w:rsidRPr="00125270">
              <w:rPr>
                <w:rFonts w:cs="Arial"/>
                <w:sz w:val="20"/>
              </w:rPr>
              <w:t>asfaltový infiltračný postrek 1,0 kg/m2</w:t>
            </w:r>
          </w:p>
        </w:tc>
        <w:tc>
          <w:tcPr>
            <w:tcW w:w="2433" w:type="dxa"/>
          </w:tcPr>
          <w:p w:rsidR="00BF731A" w:rsidRPr="00CD011B" w:rsidRDefault="008673CD" w:rsidP="00EB4FB6">
            <w:pPr>
              <w:pStyle w:val="tlTabulkaPodaokrajaRiadkovanieNajmenej14b"/>
              <w:rPr>
                <w:highlight w:val="yellow"/>
              </w:rPr>
            </w:pPr>
            <w:r w:rsidRPr="00125270">
              <w:rPr>
                <w:rFonts w:cs="Arial"/>
                <w:sz w:val="20"/>
              </w:rPr>
              <w:t>PI,B</w:t>
            </w:r>
          </w:p>
        </w:tc>
        <w:tc>
          <w:tcPr>
            <w:tcW w:w="1001" w:type="dxa"/>
          </w:tcPr>
          <w:p w:rsidR="00BF731A" w:rsidRPr="00CD011B" w:rsidRDefault="00BF731A" w:rsidP="00EB4FB6">
            <w:pPr>
              <w:pStyle w:val="tlTabulkaPodaokrajaRiadkovanieNajmenej14b"/>
              <w:jc w:val="right"/>
              <w:rPr>
                <w:highlight w:val="yellow"/>
              </w:rPr>
            </w:pPr>
          </w:p>
        </w:tc>
        <w:tc>
          <w:tcPr>
            <w:tcW w:w="2004" w:type="dxa"/>
          </w:tcPr>
          <w:p w:rsidR="00BF731A" w:rsidRPr="00CD011B" w:rsidRDefault="00BF731A" w:rsidP="00EB4FB6">
            <w:pPr>
              <w:pStyle w:val="tlTabulkaPodaokrajaRiadkovanieNajmenej14b"/>
              <w:rPr>
                <w:highlight w:val="yellow"/>
              </w:rPr>
            </w:pPr>
            <w:r w:rsidRPr="008673CD">
              <w:t>STN 73 6129</w:t>
            </w:r>
          </w:p>
        </w:tc>
      </w:tr>
      <w:tr w:rsidR="00BF731A" w:rsidRPr="0009692C" w:rsidTr="008673CD">
        <w:trPr>
          <w:trHeight w:val="270"/>
        </w:trPr>
        <w:tc>
          <w:tcPr>
            <w:tcW w:w="4007" w:type="dxa"/>
          </w:tcPr>
          <w:p w:rsidR="00BF731A" w:rsidRPr="00CD011B" w:rsidRDefault="008673CD" w:rsidP="00EB4FB6">
            <w:pPr>
              <w:pStyle w:val="tlTabulkaPodaokrajaRiadkovanieNajmenej14b"/>
              <w:rPr>
                <w:highlight w:val="yellow"/>
              </w:rPr>
            </w:pPr>
            <w:r>
              <w:rPr>
                <w:rFonts w:cs="Arial"/>
                <w:sz w:val="20"/>
              </w:rPr>
              <w:t>mechanicky spevnené kamenivo</w:t>
            </w:r>
          </w:p>
        </w:tc>
        <w:tc>
          <w:tcPr>
            <w:tcW w:w="2433" w:type="dxa"/>
          </w:tcPr>
          <w:p w:rsidR="00BF731A" w:rsidRPr="00CD011B" w:rsidRDefault="008673CD" w:rsidP="00EB4FB6">
            <w:pPr>
              <w:pStyle w:val="tlTabulkaPodaokrajaRiadkovanieNajmenej14b"/>
              <w:rPr>
                <w:highlight w:val="yellow"/>
              </w:rPr>
            </w:pPr>
            <w:r>
              <w:rPr>
                <w:rFonts w:cs="Arial"/>
                <w:sz w:val="20"/>
              </w:rPr>
              <w:t>MSK 31,5 G</w:t>
            </w:r>
            <w:r w:rsidRPr="002A5EF4">
              <w:rPr>
                <w:rFonts w:cs="Arial"/>
                <w:sz w:val="16"/>
              </w:rPr>
              <w:t>B</w:t>
            </w:r>
          </w:p>
        </w:tc>
        <w:tc>
          <w:tcPr>
            <w:tcW w:w="1001" w:type="dxa"/>
          </w:tcPr>
          <w:p w:rsidR="00BF731A" w:rsidRPr="008673CD" w:rsidRDefault="008673CD" w:rsidP="00EB4FB6">
            <w:pPr>
              <w:pStyle w:val="tlTabulkaPodaokrajaRiadkovanieNajmenej14b"/>
              <w:jc w:val="right"/>
            </w:pPr>
            <w:r w:rsidRPr="008673CD">
              <w:t>180</w:t>
            </w:r>
            <w:r w:rsidR="00BF731A" w:rsidRPr="008673CD">
              <w:t xml:space="preserve"> mm </w:t>
            </w:r>
          </w:p>
        </w:tc>
        <w:tc>
          <w:tcPr>
            <w:tcW w:w="2004" w:type="dxa"/>
          </w:tcPr>
          <w:p w:rsidR="00BF731A" w:rsidRPr="008673CD" w:rsidRDefault="008673CD" w:rsidP="00EB4FB6">
            <w:pPr>
              <w:pStyle w:val="tlTabulkaPodaokrajaRiadkovanieNajmenej14b"/>
            </w:pPr>
            <w:r w:rsidRPr="008673CD">
              <w:t>STN 73 6126</w:t>
            </w:r>
          </w:p>
        </w:tc>
      </w:tr>
      <w:tr w:rsidR="00BF731A" w:rsidRPr="0009692C" w:rsidTr="008673CD">
        <w:trPr>
          <w:trHeight w:val="270"/>
        </w:trPr>
        <w:tc>
          <w:tcPr>
            <w:tcW w:w="4007" w:type="dxa"/>
            <w:tcBorders>
              <w:bottom w:val="single" w:sz="4" w:space="0" w:color="auto"/>
            </w:tcBorders>
          </w:tcPr>
          <w:p w:rsidR="00BF731A" w:rsidRPr="00CD011B" w:rsidRDefault="008673CD" w:rsidP="00EB4FB6">
            <w:pPr>
              <w:pStyle w:val="tlTabulkaPodaokrajaRiadkovanieNajmenej14b"/>
              <w:rPr>
                <w:highlight w:val="yellow"/>
              </w:rPr>
            </w:pPr>
            <w:r w:rsidRPr="008673CD">
              <w:rPr>
                <w:rFonts w:cs="Arial"/>
                <w:sz w:val="20"/>
              </w:rPr>
              <w:t xml:space="preserve">nestmelená vrstva zo </w:t>
            </w:r>
            <w:proofErr w:type="spellStart"/>
            <w:r w:rsidRPr="008673CD">
              <w:rPr>
                <w:rFonts w:cs="Arial"/>
                <w:sz w:val="20"/>
              </w:rPr>
              <w:t>štrkodrviny</w:t>
            </w:r>
            <w:proofErr w:type="spellEnd"/>
            <w:r w:rsidRPr="008673CD">
              <w:rPr>
                <w:rFonts w:cs="Arial"/>
                <w:sz w:val="20"/>
              </w:rPr>
              <w:t xml:space="preserve"> </w:t>
            </w:r>
            <w:proofErr w:type="spellStart"/>
            <w:r w:rsidRPr="008673CD">
              <w:rPr>
                <w:rFonts w:cs="Arial"/>
                <w:sz w:val="20"/>
              </w:rPr>
              <w:t>fr</w:t>
            </w:r>
            <w:proofErr w:type="spellEnd"/>
            <w:r w:rsidRPr="008673CD">
              <w:rPr>
                <w:rFonts w:cs="Arial"/>
                <w:sz w:val="20"/>
              </w:rPr>
              <w:t>. 0-31,5</w:t>
            </w:r>
          </w:p>
        </w:tc>
        <w:tc>
          <w:tcPr>
            <w:tcW w:w="2433" w:type="dxa"/>
            <w:tcBorders>
              <w:bottom w:val="single" w:sz="4" w:space="0" w:color="auto"/>
            </w:tcBorders>
          </w:tcPr>
          <w:p w:rsidR="00BF731A" w:rsidRPr="00CD011B" w:rsidRDefault="008673CD" w:rsidP="00EB4FB6">
            <w:pPr>
              <w:pStyle w:val="tlTabulkaPodaokrajaRiadkovanieNajmenej14b"/>
              <w:rPr>
                <w:highlight w:val="yellow"/>
              </w:rPr>
            </w:pPr>
            <w:r w:rsidRPr="008673CD">
              <w:rPr>
                <w:rFonts w:cs="Arial"/>
                <w:sz w:val="20"/>
              </w:rPr>
              <w:t xml:space="preserve">UM ŠD; 31,5 </w:t>
            </w:r>
            <w:proofErr w:type="spellStart"/>
            <w:r w:rsidRPr="008673CD">
              <w:rPr>
                <w:rFonts w:cs="Arial"/>
                <w:sz w:val="20"/>
              </w:rPr>
              <w:t>Gc</w:t>
            </w:r>
            <w:proofErr w:type="spellEnd"/>
          </w:p>
        </w:tc>
        <w:tc>
          <w:tcPr>
            <w:tcW w:w="1001" w:type="dxa"/>
            <w:tcBorders>
              <w:bottom w:val="single" w:sz="4" w:space="0" w:color="auto"/>
            </w:tcBorders>
          </w:tcPr>
          <w:p w:rsidR="00BF731A" w:rsidRPr="00CD011B" w:rsidRDefault="008673CD" w:rsidP="00EB4FB6">
            <w:pPr>
              <w:pStyle w:val="tlTabulkaPodaokrajaRiadkovanieNajmenej14b"/>
              <w:jc w:val="right"/>
              <w:rPr>
                <w:highlight w:val="yellow"/>
              </w:rPr>
            </w:pPr>
            <w:r w:rsidRPr="008673CD">
              <w:t>200 mm</w:t>
            </w:r>
          </w:p>
        </w:tc>
        <w:tc>
          <w:tcPr>
            <w:tcW w:w="2004" w:type="dxa"/>
            <w:tcBorders>
              <w:bottom w:val="single" w:sz="4" w:space="0" w:color="auto"/>
            </w:tcBorders>
          </w:tcPr>
          <w:p w:rsidR="00BF731A" w:rsidRPr="00CD011B" w:rsidRDefault="008673CD" w:rsidP="00EB4FB6">
            <w:pPr>
              <w:pStyle w:val="tlTabulkaPodaokrajaRiadkovanieNajmenej14b"/>
              <w:rPr>
                <w:highlight w:val="yellow"/>
              </w:rPr>
            </w:pPr>
            <w:r w:rsidRPr="008673CD">
              <w:t>STN 73 612</w:t>
            </w:r>
            <w:r>
              <w:t>6</w:t>
            </w:r>
          </w:p>
        </w:tc>
      </w:tr>
    </w:tbl>
    <w:p w:rsidR="00BF731A" w:rsidRPr="0009692C" w:rsidRDefault="00BA618C" w:rsidP="004332B9">
      <w:pPr>
        <w:pStyle w:val="Textsodstavci"/>
        <w:ind w:firstLine="0"/>
      </w:pPr>
      <w:r>
        <w:t xml:space="preserve">   Celková hrúbka vozovky </w:t>
      </w:r>
      <w:r>
        <w:tab/>
      </w:r>
      <w:r>
        <w:tab/>
      </w:r>
      <w:r>
        <w:tab/>
      </w:r>
      <w:r>
        <w:tab/>
      </w:r>
      <w:r>
        <w:tab/>
      </w:r>
      <w:r>
        <w:tab/>
        <w:t xml:space="preserve">       510 mm</w:t>
      </w:r>
    </w:p>
    <w:p w:rsidR="00BA618C" w:rsidRDefault="00BA618C" w:rsidP="00011C63">
      <w:pPr>
        <w:pStyle w:val="Textsodstavci"/>
      </w:pPr>
    </w:p>
    <w:p w:rsidR="0082358E" w:rsidRDefault="003755A1" w:rsidP="00011C63">
      <w:pPr>
        <w:pStyle w:val="Textsodstavci"/>
      </w:pPr>
      <w:r w:rsidRPr="007F6AC7">
        <w:t xml:space="preserve">Predpokladom dlhodobej životnosti navrhnutej vozovky je, že všetky použité stavebné materiály spĺňajú </w:t>
      </w:r>
      <w:r w:rsidR="0082358E" w:rsidRPr="007F6AC7">
        <w:t>požiadavky príslušných noriem a technicko-kvalitatívnych požiadaviek investora na ich fyzikálne parametre a technológiu spracovania.</w:t>
      </w:r>
    </w:p>
    <w:p w:rsidR="00147EBB" w:rsidRPr="007F6AC7" w:rsidRDefault="00147EBB" w:rsidP="00147EBB">
      <w:pPr>
        <w:pStyle w:val="Nadpisxxx"/>
      </w:pPr>
      <w:bookmarkStart w:id="26" w:name="_Toc3971549"/>
      <w:r w:rsidRPr="007F6AC7">
        <w:t>Mostné objekty</w:t>
      </w:r>
      <w:bookmarkEnd w:id="26"/>
    </w:p>
    <w:p w:rsidR="008A3585" w:rsidRPr="007F6AC7" w:rsidRDefault="007D6ECF" w:rsidP="00F331A1">
      <w:pPr>
        <w:pStyle w:val="Textsodstavci"/>
      </w:pPr>
      <w:r w:rsidRPr="007F6AC7">
        <w:t>V rámci stavby sa uvažuje s rekonštrukciou most</w:t>
      </w:r>
      <w:r w:rsidR="00CD011B">
        <w:t>a „Kladzany“</w:t>
      </w:r>
    </w:p>
    <w:p w:rsidR="007D6ECF" w:rsidRPr="007F6AC7" w:rsidRDefault="007D6ECF" w:rsidP="007D6ECF">
      <w:pPr>
        <w:pStyle w:val="Nadpisxxx"/>
      </w:pPr>
      <w:bookmarkStart w:id="27" w:name="_Toc3971550"/>
      <w:r w:rsidRPr="007F6AC7">
        <w:t>Tunely</w:t>
      </w:r>
      <w:bookmarkEnd w:id="27"/>
    </w:p>
    <w:p w:rsidR="00344E33" w:rsidRPr="007F6AC7" w:rsidRDefault="007D6ECF" w:rsidP="00F331A1">
      <w:pPr>
        <w:pStyle w:val="Textsodstavci"/>
      </w:pPr>
      <w:r w:rsidRPr="007F6AC7">
        <w:t>V rámci stavby sa neuvažuje s výstavbou tunelov.</w:t>
      </w:r>
    </w:p>
    <w:p w:rsidR="006E7E00" w:rsidRPr="007F6AC7" w:rsidRDefault="008B14A0" w:rsidP="008B14A0">
      <w:pPr>
        <w:pStyle w:val="Nadpisxx"/>
      </w:pPr>
      <w:bookmarkStart w:id="28" w:name="_Toc3971551"/>
      <w:r w:rsidRPr="007F6AC7">
        <w:t>Podzemná voda</w:t>
      </w:r>
      <w:bookmarkEnd w:id="28"/>
    </w:p>
    <w:p w:rsidR="008B14A0" w:rsidRPr="007F6AC7" w:rsidRDefault="00DA5256" w:rsidP="008B14A0">
      <w:pPr>
        <w:pStyle w:val="Textsodstavci"/>
      </w:pPr>
      <w:r>
        <w:t>V rámci rozsahu projektu stav podzemnej vody nebol zisťovaný.</w:t>
      </w:r>
    </w:p>
    <w:p w:rsidR="0082358E" w:rsidRPr="00DA5256" w:rsidRDefault="0082358E" w:rsidP="0082358E">
      <w:pPr>
        <w:pStyle w:val="Nadpisxx"/>
      </w:pPr>
      <w:bookmarkStart w:id="29" w:name="_Toc3971552"/>
      <w:r w:rsidRPr="00DA5256">
        <w:t>Odvodnenie</w:t>
      </w:r>
      <w:bookmarkEnd w:id="29"/>
    </w:p>
    <w:p w:rsidR="00CD011B" w:rsidRDefault="00CD011B" w:rsidP="00CD011B">
      <w:pPr>
        <w:pStyle w:val="Textsodstavci"/>
      </w:pPr>
      <w:r>
        <w:t>Odvodnenie povrchu mosta bude zaistené pozdĺžnym a priečnym sklonom mosta. Voda z vozovky a ríms bude</w:t>
      </w:r>
    </w:p>
    <w:p w:rsidR="0082358E" w:rsidRPr="00DA5256" w:rsidRDefault="00CD011B" w:rsidP="00CD011B">
      <w:pPr>
        <w:pStyle w:val="Textsodstavci"/>
        <w:ind w:firstLine="0"/>
      </w:pPr>
      <w:r>
        <w:t xml:space="preserve">odvedená pozdĺž rímsy na nižšej strane priečneho rezu do mostných </w:t>
      </w:r>
      <w:proofErr w:type="spellStart"/>
      <w:r>
        <w:t>odvodňovačov</w:t>
      </w:r>
      <w:proofErr w:type="spellEnd"/>
      <w:r>
        <w:t xml:space="preserve"> s odtokom vyústeným voľne pod most.</w:t>
      </w:r>
    </w:p>
    <w:p w:rsidR="006E7E00" w:rsidRPr="007F6AC7" w:rsidRDefault="00CF63D2" w:rsidP="00CF63D2">
      <w:pPr>
        <w:pStyle w:val="Nadpisxx"/>
      </w:pPr>
      <w:bookmarkStart w:id="30" w:name="_Toc3971553"/>
      <w:r w:rsidRPr="007F6AC7">
        <w:t>Zásobovanie vodou, teplom, plynom a palivom</w:t>
      </w:r>
      <w:bookmarkEnd w:id="30"/>
    </w:p>
    <w:p w:rsidR="00CF63D2" w:rsidRPr="007F6AC7" w:rsidRDefault="00CF63D2" w:rsidP="00CF63D2">
      <w:pPr>
        <w:pStyle w:val="Textsodstavci"/>
      </w:pPr>
      <w:r w:rsidRPr="007F6AC7">
        <w:t>Stavba nevyžaduje pre svoju prevádzku zásobovanie teplom, plynom a palivom.</w:t>
      </w:r>
    </w:p>
    <w:p w:rsidR="00CF63D2" w:rsidRPr="007F6AC7" w:rsidRDefault="00CF63D2" w:rsidP="00CF63D2">
      <w:pPr>
        <w:pStyle w:val="Nadpisxx"/>
        <w:rPr>
          <w:lang w:eastAsia="sk-SK"/>
        </w:rPr>
      </w:pPr>
      <w:bookmarkStart w:id="31" w:name="_Toc409451825"/>
      <w:bookmarkStart w:id="32" w:name="_Toc466901463"/>
      <w:bookmarkStart w:id="33" w:name="_Toc3971554"/>
      <w:r w:rsidRPr="007F6AC7">
        <w:rPr>
          <w:lang w:eastAsia="sk-SK"/>
        </w:rPr>
        <w:lastRenderedPageBreak/>
        <w:t>Rozvod elektrickej energie</w:t>
      </w:r>
      <w:bookmarkEnd w:id="31"/>
      <w:bookmarkEnd w:id="32"/>
      <w:bookmarkEnd w:id="33"/>
    </w:p>
    <w:p w:rsidR="00CF63D2" w:rsidRPr="007F6AC7" w:rsidRDefault="00CF63D2" w:rsidP="00CF63D2">
      <w:pPr>
        <w:pStyle w:val="Textsodstavci"/>
      </w:pPr>
      <w:r w:rsidRPr="007F6AC7">
        <w:t>Vzhľadom na rozsah stavby nie sú zvlášť veľké nároky na zdroje energií. Zdroje si zabezpečí dodávateľ stavby.</w:t>
      </w:r>
    </w:p>
    <w:p w:rsidR="00CF63D2" w:rsidRPr="007F6AC7" w:rsidRDefault="00CF63D2" w:rsidP="00CF63D2">
      <w:pPr>
        <w:pStyle w:val="Nadpisxx"/>
      </w:pPr>
      <w:bookmarkStart w:id="34" w:name="_Toc3971555"/>
      <w:r w:rsidRPr="007F6AC7">
        <w:t>Osvetlenie</w:t>
      </w:r>
      <w:bookmarkEnd w:id="34"/>
    </w:p>
    <w:p w:rsidR="00CF63D2" w:rsidRPr="007F6AC7" w:rsidRDefault="00CF63D2" w:rsidP="00CF63D2">
      <w:pPr>
        <w:pStyle w:val="Textsodstavci"/>
      </w:pPr>
      <w:r w:rsidRPr="007F6AC7">
        <w:t>V rámci predmetnej stavby sa verejné osvetlenie nenavrhuje.</w:t>
      </w:r>
    </w:p>
    <w:p w:rsidR="00CF63D2" w:rsidRPr="007F6AC7" w:rsidRDefault="00CF63D2" w:rsidP="00CF63D2">
      <w:pPr>
        <w:pStyle w:val="Nadpisxx"/>
      </w:pPr>
      <w:bookmarkStart w:id="35" w:name="_Toc3971556"/>
      <w:r w:rsidRPr="007F6AC7">
        <w:t>Slaboprúdové rozvody</w:t>
      </w:r>
      <w:bookmarkEnd w:id="35"/>
    </w:p>
    <w:p w:rsidR="00CF63D2" w:rsidRPr="007F6AC7" w:rsidRDefault="00CF63D2" w:rsidP="00CF63D2">
      <w:pPr>
        <w:pStyle w:val="Textsodstavci"/>
      </w:pPr>
      <w:r w:rsidRPr="007F6AC7">
        <w:t>Stavba nevyžaduje pre svoju prevádzku slaboprúdové rozvody</w:t>
      </w:r>
    </w:p>
    <w:p w:rsidR="00CF63D2" w:rsidRPr="007F6AC7" w:rsidRDefault="00CF63D2" w:rsidP="00CF63D2">
      <w:pPr>
        <w:pStyle w:val="Nadpisxx"/>
      </w:pPr>
      <w:bookmarkStart w:id="36" w:name="_Toc3971557"/>
      <w:r w:rsidRPr="007F6AC7">
        <w:t>Stavenisko a realizácia stavby</w:t>
      </w:r>
      <w:bookmarkEnd w:id="36"/>
    </w:p>
    <w:p w:rsidR="00CF63D2" w:rsidRPr="00DA5256" w:rsidRDefault="00CF63D2" w:rsidP="00CF63D2">
      <w:pPr>
        <w:pStyle w:val="Nadpisxxxx"/>
      </w:pPr>
      <w:r w:rsidRPr="00DA5256">
        <w:t>Stavebné dvory</w:t>
      </w:r>
    </w:p>
    <w:p w:rsidR="00DA5256" w:rsidRDefault="00CF63D2" w:rsidP="00CF63D2">
      <w:pPr>
        <w:pStyle w:val="Textsodstavci"/>
      </w:pPr>
      <w:r w:rsidRPr="00DA5256">
        <w:tab/>
        <w:t xml:space="preserve">Počas výstavby je potrebné, aby budúci zhotoviteľ stavby mal k dispozícii plochy, na ktorých bude mať možnosť umiestniť svoje sociálne, prevádzkové a technologické zariadenia, zriadiť skládky materiálov a vytvoriť rôzne manipulačné plochy. </w:t>
      </w:r>
    </w:p>
    <w:p w:rsidR="00DA5256" w:rsidRPr="00CF63D2" w:rsidRDefault="00DA5256" w:rsidP="00DA5256">
      <w:pPr>
        <w:pStyle w:val="Textsodstavci"/>
      </w:pPr>
      <w:r w:rsidRPr="00CF63D2">
        <w:t xml:space="preserve">Vzhľadom na charakter a umiestnenie stavby projekt nepredpisuje ani neurčuje umiestnenie takýchto plôch - stavebných dvorov. Výsledný návrh a ich umiestnenia bude závisieť od konkrétneho zhotoviteľa stavby a od použitých technológií. Zhotoviteľ si zabezpečí stavebné dvory podľa vlastných potrieb a možností na okolitých spevnených plochách resp. </w:t>
      </w:r>
      <w:r>
        <w:t>priamo na rekonštruovanom úseku</w:t>
      </w:r>
      <w:r w:rsidRPr="00CF63D2">
        <w:t xml:space="preserve">. </w:t>
      </w:r>
    </w:p>
    <w:p w:rsidR="00CF63D2" w:rsidRPr="00DA5256" w:rsidRDefault="00CF63D2" w:rsidP="00CF63D2">
      <w:pPr>
        <w:pStyle w:val="Textsodstavci"/>
      </w:pPr>
      <w:r w:rsidRPr="00DA5256">
        <w:t xml:space="preserve">Na všetkých plochách určených pre účel stavebných dvorov bude nevyhnutné dodržiavať hlavné zásady technologickej disciplíny s dôrazom na ochranu životného prostredia. V dotknutom území sa táto požiadavka týka hlavne ochrany povrchových a podzemných vôd, ochrany obyvateľstva pred hlukom a imisiami a udržiavania čistoty na súvisiacich komunikáciách. </w:t>
      </w:r>
    </w:p>
    <w:p w:rsidR="00CF63D2" w:rsidRPr="007F6AC7" w:rsidRDefault="00CF63D2" w:rsidP="00CF63D2">
      <w:pPr>
        <w:pStyle w:val="Nadpisxxxx"/>
      </w:pPr>
      <w:r w:rsidRPr="007F6AC7">
        <w:t>Zdroje materiálov</w:t>
      </w:r>
    </w:p>
    <w:p w:rsidR="00CF63D2" w:rsidRPr="007F6AC7" w:rsidRDefault="00CF63D2" w:rsidP="00CF63D2">
      <w:pPr>
        <w:pStyle w:val="Textsodstavci"/>
      </w:pPr>
      <w:r w:rsidRPr="007F6AC7">
        <w:t xml:space="preserve">Vzhľadom na rozsah stavby a charakter stavby sa zabezpečenie všetkých materiálov predpokladá z priľahlých zdrojov bez potreby otvárania nových </w:t>
      </w:r>
      <w:proofErr w:type="spellStart"/>
      <w:r w:rsidRPr="007F6AC7">
        <w:t>zemníkov</w:t>
      </w:r>
      <w:proofErr w:type="spellEnd"/>
      <w:r w:rsidRPr="007F6AC7">
        <w:t xml:space="preserve"> či </w:t>
      </w:r>
      <w:proofErr w:type="spellStart"/>
      <w:r w:rsidRPr="007F6AC7">
        <w:t>depónií</w:t>
      </w:r>
      <w:proofErr w:type="spellEnd"/>
      <w:r w:rsidRPr="007F6AC7">
        <w:t xml:space="preserve"> a budovania technologických zariadení. Zdroje materiálov potrebných pre zabudovanie do stavby si zabezpečí zhotoviteľ stavby.</w:t>
      </w:r>
    </w:p>
    <w:p w:rsidR="00CF63D2" w:rsidRPr="007F6AC7" w:rsidRDefault="00CF63D2" w:rsidP="00CF63D2">
      <w:pPr>
        <w:pStyle w:val="Nadpisxxxx"/>
      </w:pPr>
      <w:r w:rsidRPr="007F6AC7">
        <w:t>Prístupové cesty na stavenisko</w:t>
      </w:r>
    </w:p>
    <w:p w:rsidR="00CF63D2" w:rsidRPr="007F6AC7" w:rsidRDefault="00CF63D2" w:rsidP="00CF63D2">
      <w:pPr>
        <w:pStyle w:val="Textsodstavci"/>
      </w:pPr>
      <w:r w:rsidRPr="007F6AC7">
        <w:t xml:space="preserve">Stavba je prístupná z existujúceho komunikačného systému ciest. Návrh dopravných obmedzení je spracovaný v časti C.2 Dopravné značenie celej stavby. </w:t>
      </w:r>
    </w:p>
    <w:p w:rsidR="00CF63D2" w:rsidRPr="00DA5256" w:rsidRDefault="00CF63D2" w:rsidP="00CF63D2">
      <w:pPr>
        <w:pStyle w:val="Nadpisxxxx"/>
      </w:pPr>
      <w:r w:rsidRPr="00DA5256">
        <w:t>Doporučený postup stavebných prác</w:t>
      </w:r>
    </w:p>
    <w:p w:rsidR="00CF63D2" w:rsidRPr="00DA5256" w:rsidRDefault="00CF63D2" w:rsidP="00CF63D2">
      <w:pPr>
        <w:pStyle w:val="Textsodstavci"/>
      </w:pPr>
      <w:r w:rsidRPr="00DA5256">
        <w:tab/>
        <w:t>Zhotoviteľ musí zabezpečiť nadväznosť prác na všetkých stavebných objektoch, a zvoliť taký postup prác, aby počas nich boli stále v prevádzke verejné inžinierske siete a komunikácie pre verejnú dopravu v požadovanom rozsahu. Pritom musí zvoliť podľa svojich kapacitných a technologických možností taký postup, aby zásahy do verejnej premávky a jestvujúcich inžinierskych sietí boli čo najkratšie. Podľa zvoleného postupu prác je súčasťou dodávky zhotoviteľa všetko potrebné, aj projektová dokumentácia pre dočasné dopravné značenie (vrátane určenia) a povolenia (uzávierky, výluky, rozkopávky a pod.) podľa požiadaviek správcov.</w:t>
      </w:r>
      <w:r w:rsidR="00DA5256" w:rsidRPr="00DA5256">
        <w:t xml:space="preserve"> V čase realizácie prác je nutné tieto povolenia zaktualizovať na príslušných úradoch.</w:t>
      </w:r>
    </w:p>
    <w:p w:rsidR="00CF63D2" w:rsidRDefault="00CF63D2" w:rsidP="00CF63D2">
      <w:pPr>
        <w:pStyle w:val="Textsodstavci"/>
      </w:pPr>
      <w:r w:rsidRPr="00DA5256">
        <w:t>Predpokladaný postup výstavby je popísaný v odstavci 1.2, odsek Celkový rozsah prác</w:t>
      </w:r>
    </w:p>
    <w:p w:rsidR="00CF63D2" w:rsidRPr="00DA5256" w:rsidRDefault="00CF63D2" w:rsidP="00CF63D2">
      <w:pPr>
        <w:pStyle w:val="Nadpisxxxx"/>
      </w:pPr>
      <w:r w:rsidRPr="00DA5256">
        <w:t>Doprava počas výstavby</w:t>
      </w:r>
    </w:p>
    <w:p w:rsidR="00422D1C" w:rsidRPr="00F109B9" w:rsidRDefault="00C82569" w:rsidP="00422D1C">
      <w:pPr>
        <w:pStyle w:val="Textsodstavci"/>
        <w:rPr>
          <w:rFonts w:cs="Arial"/>
        </w:rPr>
      </w:pPr>
      <w:bookmarkStart w:id="37" w:name="_Hlk2091472"/>
      <w:r w:rsidRPr="00F109B9">
        <w:t xml:space="preserve">Výstavba bude prebiehať </w:t>
      </w:r>
      <w:r w:rsidR="00422D1C" w:rsidRPr="00F109B9">
        <w:t>za uzatvorenej</w:t>
      </w:r>
      <w:r w:rsidR="00637E59" w:rsidRPr="00F109B9">
        <w:t>.</w:t>
      </w:r>
      <w:r w:rsidR="00422D1C" w:rsidRPr="00F109B9">
        <w:rPr>
          <w:rFonts w:cs="Arial"/>
        </w:rPr>
        <w:t xml:space="preserve">. </w:t>
      </w:r>
    </w:p>
    <w:p w:rsidR="00422D1C" w:rsidRPr="00F109B9" w:rsidRDefault="00422D1C" w:rsidP="00422D1C">
      <w:pPr>
        <w:spacing w:line="240" w:lineRule="atLeast"/>
        <w:ind w:firstLine="357"/>
        <w:jc w:val="both"/>
        <w:rPr>
          <w:rFonts w:cs="Arial"/>
          <w:szCs w:val="20"/>
          <w:highlight w:val="yellow"/>
        </w:rPr>
      </w:pPr>
      <w:r w:rsidRPr="00F109B9">
        <w:rPr>
          <w:rFonts w:cs="Arial"/>
          <w:szCs w:val="20"/>
        </w:rPr>
        <w:t>Technické riešenie vrátane dočasného dopravného značenia je ukázané v prílohe C.2</w:t>
      </w:r>
      <w:r w:rsidR="00637E59" w:rsidRPr="00F109B9">
        <w:rPr>
          <w:rFonts w:cs="Arial"/>
          <w:szCs w:val="20"/>
        </w:rPr>
        <w:t xml:space="preserve"> </w:t>
      </w:r>
      <w:r w:rsidRPr="00F109B9">
        <w:rPr>
          <w:rFonts w:cs="Arial"/>
          <w:szCs w:val="20"/>
        </w:rPr>
        <w:t>– Doprané značenie celej stavby.</w:t>
      </w:r>
      <w:r w:rsidRPr="00F109B9">
        <w:rPr>
          <w:rFonts w:cs="Arial"/>
          <w:szCs w:val="20"/>
          <w:highlight w:val="yellow"/>
        </w:rPr>
        <w:t xml:space="preserve"> </w:t>
      </w:r>
    </w:p>
    <w:p w:rsidR="00C82569" w:rsidRDefault="00C82569" w:rsidP="00C82569">
      <w:pPr>
        <w:pStyle w:val="Textsodstavci"/>
      </w:pPr>
      <w:r>
        <w:t>Vjazdy a výjazdy zo staveniska budú udržiavané v náležitom stave a znečistenie sa bude okamžite odstraňovať. Využívanie miestnych komunikácií počas výstavby sa bude  minimalizovať.</w:t>
      </w:r>
    </w:p>
    <w:p w:rsidR="006E7E00" w:rsidRPr="00C82569" w:rsidRDefault="00787F0A" w:rsidP="00787F0A">
      <w:pPr>
        <w:pStyle w:val="Nadpisxx"/>
      </w:pPr>
      <w:bookmarkStart w:id="38" w:name="_Toc3971558"/>
      <w:bookmarkEnd w:id="37"/>
      <w:r w:rsidRPr="00C82569">
        <w:t>Požiadavky na doplňujúce prieskumy a projektové práce</w:t>
      </w:r>
      <w:bookmarkEnd w:id="38"/>
    </w:p>
    <w:p w:rsidR="005F37BD" w:rsidRDefault="00ED5A7A" w:rsidP="00AC46C7">
      <w:pPr>
        <w:pStyle w:val="Textsodstavci"/>
      </w:pPr>
      <w:r w:rsidRPr="00C82569">
        <w:t>Nepožaduje sa.</w:t>
      </w:r>
    </w:p>
    <w:p w:rsidR="00ED0D62" w:rsidRDefault="00ED0D62" w:rsidP="00AC46C7">
      <w:pPr>
        <w:pStyle w:val="Textsodstavci"/>
      </w:pPr>
    </w:p>
    <w:p w:rsidR="00ED0D62" w:rsidRPr="00956E25" w:rsidRDefault="00ED0D62" w:rsidP="00AC46C7">
      <w:pPr>
        <w:pStyle w:val="Textsodstavci"/>
        <w:rPr>
          <w:b/>
          <w:bCs/>
          <w:caps/>
          <w:noProof/>
          <w:highlight w:val="yellow"/>
        </w:rPr>
      </w:pPr>
    </w:p>
    <w:p w:rsidR="006E7E00" w:rsidRPr="007F6AC7" w:rsidRDefault="00535730" w:rsidP="00535730">
      <w:pPr>
        <w:pStyle w:val="Nadpisx"/>
      </w:pPr>
      <w:bookmarkStart w:id="39" w:name="_Toc3971559"/>
      <w:r w:rsidRPr="007F6AC7">
        <w:lastRenderedPageBreak/>
        <w:t>Riešenie objektov</w:t>
      </w:r>
      <w:bookmarkEnd w:id="39"/>
    </w:p>
    <w:p w:rsidR="006E7E00" w:rsidRPr="007F6AC7" w:rsidRDefault="00535730" w:rsidP="00535730">
      <w:pPr>
        <w:pStyle w:val="Nadpisxx"/>
      </w:pPr>
      <w:bookmarkStart w:id="40" w:name="_Toc3971560"/>
      <w:r w:rsidRPr="007F6AC7">
        <w:t>Cestné objekty</w:t>
      </w:r>
      <w:bookmarkEnd w:id="40"/>
    </w:p>
    <w:p w:rsidR="00626673" w:rsidRPr="001042C8" w:rsidRDefault="007F6AC7" w:rsidP="00415164">
      <w:pPr>
        <w:pStyle w:val="Nadpisxxx"/>
      </w:pPr>
      <w:bookmarkStart w:id="41" w:name="_Toc3971561"/>
      <w:r w:rsidRPr="001042C8">
        <w:t xml:space="preserve">101-00 Rekonštrukcia cesty </w:t>
      </w:r>
      <w:bookmarkStart w:id="42" w:name="_GoBack"/>
      <w:bookmarkEnd w:id="41"/>
      <w:bookmarkEnd w:id="42"/>
    </w:p>
    <w:p w:rsidR="005F37BD" w:rsidRPr="001042C8" w:rsidRDefault="005F37BD" w:rsidP="005F37BD">
      <w:pPr>
        <w:pStyle w:val="Textsodstavci"/>
      </w:pPr>
      <w:r w:rsidRPr="001042C8">
        <w:t>V rámci stavebnej akcie sa uvažuje s</w:t>
      </w:r>
      <w:r w:rsidR="00D016D9" w:rsidRPr="001042C8">
        <w:t> rekonštrukciou konštrukčných vrstiev vozovky.</w:t>
      </w:r>
    </w:p>
    <w:p w:rsidR="00CC6A58" w:rsidRPr="001042C8" w:rsidRDefault="00CC6A58" w:rsidP="00CC6A58">
      <w:pPr>
        <w:pStyle w:val="Nadpisxxxx"/>
      </w:pPr>
      <w:r w:rsidRPr="001042C8">
        <w:t>Identifikačné údaje</w:t>
      </w:r>
    </w:p>
    <w:tbl>
      <w:tblPr>
        <w:tblW w:w="9356" w:type="dxa"/>
        <w:tblInd w:w="30" w:type="dxa"/>
        <w:tblLayout w:type="fixed"/>
        <w:tblCellMar>
          <w:left w:w="30" w:type="dxa"/>
          <w:right w:w="30" w:type="dxa"/>
        </w:tblCellMar>
        <w:tblLook w:val="0000" w:firstRow="0" w:lastRow="0" w:firstColumn="0" w:lastColumn="0" w:noHBand="0" w:noVBand="0"/>
      </w:tblPr>
      <w:tblGrid>
        <w:gridCol w:w="2977"/>
        <w:gridCol w:w="6379"/>
      </w:tblGrid>
      <w:tr w:rsidR="00CC6A58" w:rsidRPr="001042C8" w:rsidTr="00CD008E">
        <w:trPr>
          <w:trHeight w:val="247"/>
        </w:trPr>
        <w:tc>
          <w:tcPr>
            <w:tcW w:w="2977" w:type="dxa"/>
          </w:tcPr>
          <w:p w:rsidR="00CC6A58" w:rsidRPr="00F109B9" w:rsidRDefault="00CC6A58" w:rsidP="00CD008E">
            <w:pPr>
              <w:pStyle w:val="tlTabulkaKurzvaPodaokrajaRiadkovanieNajmenej14b"/>
              <w:rPr>
                <w:sz w:val="20"/>
              </w:rPr>
            </w:pPr>
            <w:r w:rsidRPr="00F109B9">
              <w:rPr>
                <w:sz w:val="20"/>
              </w:rPr>
              <w:t>Miesto stavby:</w:t>
            </w:r>
          </w:p>
        </w:tc>
        <w:tc>
          <w:tcPr>
            <w:tcW w:w="6379" w:type="dxa"/>
          </w:tcPr>
          <w:p w:rsidR="00CC6A58" w:rsidRPr="00F109B9" w:rsidRDefault="001042C8" w:rsidP="00CD008E">
            <w:pPr>
              <w:pStyle w:val="tlTabulkaPodaokrajaRiadkovanieNajmenej14b"/>
              <w:rPr>
                <w:sz w:val="20"/>
              </w:rPr>
            </w:pPr>
            <w:r w:rsidRPr="00F109B9">
              <w:rPr>
                <w:sz w:val="20"/>
              </w:rPr>
              <w:t>Prešovský</w:t>
            </w:r>
            <w:r w:rsidR="00D016D9" w:rsidRPr="00F109B9">
              <w:rPr>
                <w:sz w:val="20"/>
              </w:rPr>
              <w:t xml:space="preserve"> kraj</w:t>
            </w:r>
          </w:p>
          <w:p w:rsidR="00CC6A58" w:rsidRPr="00F109B9" w:rsidRDefault="001042C8" w:rsidP="00CD008E">
            <w:pPr>
              <w:pStyle w:val="tlTabulkaPodaokrajaRiadkovanieNajmenej14b"/>
              <w:rPr>
                <w:rFonts w:cs="Arial"/>
                <w:bCs/>
                <w:color w:val="000000"/>
                <w:sz w:val="20"/>
              </w:rPr>
            </w:pPr>
            <w:r w:rsidRPr="00F109B9">
              <w:rPr>
                <w:sz w:val="20"/>
              </w:rPr>
              <w:t>Kladzany</w:t>
            </w:r>
            <w:r w:rsidR="00D016D9" w:rsidRPr="00F109B9">
              <w:rPr>
                <w:sz w:val="20"/>
              </w:rPr>
              <w:t xml:space="preserve">, okres </w:t>
            </w:r>
            <w:r w:rsidRPr="00F109B9">
              <w:rPr>
                <w:sz w:val="20"/>
              </w:rPr>
              <w:t>Vranov nad Topľou</w:t>
            </w:r>
          </w:p>
        </w:tc>
      </w:tr>
      <w:tr w:rsidR="00CC6A58" w:rsidRPr="001042C8" w:rsidTr="00CD008E">
        <w:trPr>
          <w:trHeight w:val="247"/>
        </w:trPr>
        <w:tc>
          <w:tcPr>
            <w:tcW w:w="2977" w:type="dxa"/>
          </w:tcPr>
          <w:p w:rsidR="00CC6A58" w:rsidRPr="00F109B9" w:rsidRDefault="00CC6A58" w:rsidP="00CD008E">
            <w:pPr>
              <w:pStyle w:val="tlTabulkaKurzvaPodaokrajaRiadkovanieNajmenej14b"/>
              <w:rPr>
                <w:sz w:val="20"/>
              </w:rPr>
            </w:pPr>
            <w:r w:rsidRPr="00F109B9">
              <w:rPr>
                <w:sz w:val="20"/>
              </w:rPr>
              <w:t>Katastrálne územie:</w:t>
            </w:r>
          </w:p>
        </w:tc>
        <w:tc>
          <w:tcPr>
            <w:tcW w:w="6379" w:type="dxa"/>
          </w:tcPr>
          <w:p w:rsidR="00CC6A58" w:rsidRPr="00F109B9" w:rsidRDefault="001042C8" w:rsidP="00CD008E">
            <w:pPr>
              <w:pStyle w:val="tlTabulkaPodaokrajaRiadkovanieNajmenej14b"/>
              <w:rPr>
                <w:sz w:val="20"/>
              </w:rPr>
            </w:pPr>
            <w:r w:rsidRPr="00F109B9">
              <w:rPr>
                <w:sz w:val="20"/>
              </w:rPr>
              <w:t>Kladzany</w:t>
            </w:r>
          </w:p>
        </w:tc>
      </w:tr>
      <w:tr w:rsidR="00CC6A58" w:rsidRPr="001042C8" w:rsidTr="00CD008E">
        <w:trPr>
          <w:trHeight w:val="247"/>
        </w:trPr>
        <w:tc>
          <w:tcPr>
            <w:tcW w:w="2977" w:type="dxa"/>
          </w:tcPr>
          <w:p w:rsidR="00CC6A58" w:rsidRPr="00F109B9" w:rsidRDefault="00CC6A58" w:rsidP="00CD008E">
            <w:pPr>
              <w:pStyle w:val="tlTabulkaKurzvaPodaokrajaRiadkovanieNajmenej14b"/>
              <w:rPr>
                <w:sz w:val="20"/>
              </w:rPr>
            </w:pPr>
            <w:r w:rsidRPr="00F109B9">
              <w:rPr>
                <w:sz w:val="20"/>
              </w:rPr>
              <w:t>Druh stavby:</w:t>
            </w:r>
          </w:p>
        </w:tc>
        <w:tc>
          <w:tcPr>
            <w:tcW w:w="6379" w:type="dxa"/>
          </w:tcPr>
          <w:p w:rsidR="00CC6A58" w:rsidRPr="00F109B9" w:rsidRDefault="00D016D9" w:rsidP="00CD008E">
            <w:pPr>
              <w:pStyle w:val="tlTabulkaPodaokrajaRiadkovanieNajmenej14b"/>
              <w:rPr>
                <w:sz w:val="20"/>
              </w:rPr>
            </w:pPr>
            <w:r w:rsidRPr="00F109B9">
              <w:rPr>
                <w:sz w:val="20"/>
              </w:rPr>
              <w:t>rekonštrukcia</w:t>
            </w:r>
            <w:r w:rsidR="00CC6A58" w:rsidRPr="00F109B9">
              <w:rPr>
                <w:sz w:val="20"/>
              </w:rPr>
              <w:t xml:space="preserve"> </w:t>
            </w:r>
          </w:p>
        </w:tc>
      </w:tr>
      <w:tr w:rsidR="00CC6A58" w:rsidRPr="001042C8" w:rsidTr="00CD008E">
        <w:trPr>
          <w:trHeight w:val="247"/>
        </w:trPr>
        <w:tc>
          <w:tcPr>
            <w:tcW w:w="2977" w:type="dxa"/>
          </w:tcPr>
          <w:p w:rsidR="00CC6A58" w:rsidRPr="00F109B9" w:rsidRDefault="00CC6A58" w:rsidP="00CD008E">
            <w:pPr>
              <w:pStyle w:val="tlTabulkaKurzvaPodaokrajaRiadkovanieNajmenej14b"/>
              <w:rPr>
                <w:sz w:val="20"/>
              </w:rPr>
            </w:pPr>
            <w:r w:rsidRPr="00F109B9">
              <w:rPr>
                <w:sz w:val="20"/>
              </w:rPr>
              <w:t>Kategória:</w:t>
            </w:r>
          </w:p>
        </w:tc>
        <w:tc>
          <w:tcPr>
            <w:tcW w:w="6379" w:type="dxa"/>
          </w:tcPr>
          <w:p w:rsidR="00CC6A58" w:rsidRPr="00F109B9" w:rsidRDefault="001042C8" w:rsidP="00CD008E">
            <w:pPr>
              <w:pStyle w:val="tlTabulkaPodaokrajaRiadkovanieNajmenej14b"/>
              <w:rPr>
                <w:sz w:val="20"/>
              </w:rPr>
            </w:pPr>
            <w:r w:rsidRPr="00F109B9">
              <w:rPr>
                <w:rFonts w:cs="Arial"/>
                <w:color w:val="000000" w:themeColor="text1"/>
                <w:sz w:val="20"/>
              </w:rPr>
              <w:t>MOK 7,0/30- (MOK 6,5/30),MO 4,25 (na moste 3,25)</w:t>
            </w:r>
          </w:p>
        </w:tc>
      </w:tr>
      <w:tr w:rsidR="00A27C77" w:rsidRPr="001042C8" w:rsidTr="00CD008E">
        <w:trPr>
          <w:trHeight w:val="247"/>
        </w:trPr>
        <w:tc>
          <w:tcPr>
            <w:tcW w:w="2977" w:type="dxa"/>
          </w:tcPr>
          <w:p w:rsidR="00A27C77" w:rsidRPr="00F109B9" w:rsidRDefault="00A27C77" w:rsidP="00CD008E">
            <w:pPr>
              <w:pStyle w:val="tlTabulkaKurzvaPodaokrajaRiadkovanieNajmenej14b"/>
              <w:rPr>
                <w:sz w:val="20"/>
              </w:rPr>
            </w:pPr>
            <w:r w:rsidRPr="00F109B9">
              <w:rPr>
                <w:sz w:val="20"/>
              </w:rPr>
              <w:t>Zodpovedný projektant:</w:t>
            </w:r>
          </w:p>
        </w:tc>
        <w:tc>
          <w:tcPr>
            <w:tcW w:w="6379" w:type="dxa"/>
          </w:tcPr>
          <w:p w:rsidR="00A27C77" w:rsidRPr="00F109B9" w:rsidRDefault="00A27C77" w:rsidP="00CD008E">
            <w:pPr>
              <w:pStyle w:val="tlTabulkaPodaokrajaRiadkovanieNajmenej14b"/>
              <w:rPr>
                <w:sz w:val="20"/>
              </w:rPr>
            </w:pPr>
            <w:r w:rsidRPr="00F109B9">
              <w:rPr>
                <w:sz w:val="20"/>
              </w:rPr>
              <w:t xml:space="preserve">Ing. </w:t>
            </w:r>
            <w:r w:rsidR="001042C8" w:rsidRPr="00F109B9">
              <w:rPr>
                <w:sz w:val="20"/>
              </w:rPr>
              <w:t>Milan Kertés</w:t>
            </w:r>
          </w:p>
        </w:tc>
      </w:tr>
      <w:tr w:rsidR="00A27C77" w:rsidRPr="00CD011B" w:rsidTr="00CD008E">
        <w:trPr>
          <w:trHeight w:val="247"/>
        </w:trPr>
        <w:tc>
          <w:tcPr>
            <w:tcW w:w="2977" w:type="dxa"/>
          </w:tcPr>
          <w:p w:rsidR="00A27C77" w:rsidRPr="00F109B9" w:rsidRDefault="00A27C77" w:rsidP="00CD008E">
            <w:pPr>
              <w:pStyle w:val="tlTabulkaKurzvaPodaokrajaRiadkovanieNajmenej14b"/>
              <w:rPr>
                <w:sz w:val="20"/>
              </w:rPr>
            </w:pPr>
            <w:r w:rsidRPr="00F109B9">
              <w:rPr>
                <w:sz w:val="20"/>
              </w:rPr>
              <w:t>Projektant:</w:t>
            </w:r>
          </w:p>
        </w:tc>
        <w:tc>
          <w:tcPr>
            <w:tcW w:w="6379" w:type="dxa"/>
          </w:tcPr>
          <w:p w:rsidR="00A27C77" w:rsidRPr="00F109B9" w:rsidRDefault="00A27C77" w:rsidP="00CD008E">
            <w:pPr>
              <w:pStyle w:val="tlTabulkaPodaokrajaRiadkovanieNajmenej14b"/>
              <w:rPr>
                <w:sz w:val="20"/>
              </w:rPr>
            </w:pPr>
            <w:r w:rsidRPr="00F109B9">
              <w:rPr>
                <w:sz w:val="20"/>
              </w:rPr>
              <w:t xml:space="preserve">Ing. </w:t>
            </w:r>
            <w:r w:rsidR="001042C8" w:rsidRPr="00F109B9">
              <w:rPr>
                <w:sz w:val="20"/>
              </w:rPr>
              <w:t xml:space="preserve">Martin </w:t>
            </w:r>
            <w:proofErr w:type="spellStart"/>
            <w:r w:rsidR="001042C8" w:rsidRPr="00F109B9">
              <w:rPr>
                <w:sz w:val="20"/>
              </w:rPr>
              <w:t>Hančuľák</w:t>
            </w:r>
            <w:proofErr w:type="spellEnd"/>
          </w:p>
        </w:tc>
      </w:tr>
    </w:tbl>
    <w:p w:rsidR="00CC6A58" w:rsidRPr="00CD011B" w:rsidRDefault="00CC6A58" w:rsidP="005F37BD">
      <w:pPr>
        <w:pStyle w:val="Textsodstavci"/>
        <w:rPr>
          <w:highlight w:val="yellow"/>
        </w:rPr>
      </w:pPr>
    </w:p>
    <w:p w:rsidR="00384FD4" w:rsidRPr="001042C8" w:rsidRDefault="00384FD4" w:rsidP="00384FD4">
      <w:pPr>
        <w:pStyle w:val="Nadpisxxxx"/>
      </w:pPr>
      <w:r w:rsidRPr="001042C8">
        <w:t>Popis technického riešenia</w:t>
      </w:r>
    </w:p>
    <w:p w:rsidR="001042C8" w:rsidRPr="00604E25" w:rsidRDefault="001042C8" w:rsidP="001042C8">
      <w:pPr>
        <w:suppressAutoHyphens/>
        <w:ind w:firstLine="426"/>
        <w:jc w:val="both"/>
        <w:rPr>
          <w:rFonts w:cs="Arial"/>
        </w:rPr>
      </w:pPr>
      <w:r>
        <w:rPr>
          <w:rFonts w:cs="Arial"/>
        </w:rPr>
        <w:t>V rámci rekonštrukcie dôjde k obnove krytu priebežnej komunikácie z obce Kladzany do areálu JRD. Pri odpojení komunikácie smerom na Majerovce (cez most) dôjde k zazubeniu vrstiev a vybudovaniu novej konštrukcie vozovky až po most. Na pravej strane toku je teleso cesty vedené v násype mimo trasy existujúcej komunikácie. Došlo k rozšíreniu telesa. Vytvoril sa dopravný priestor na prechod z dvojpruhovej komunikácie na jednopruhovú pre vozidlá smerujúce od Majeroviec na Kladzany. Vozidlá v smere od Majeroviec budú dávať prednosť vozidlám prichádzajúcim z Kladzian. Budú osadené nové záchytné zariadenia a vodorovné dopravné značenie.</w:t>
      </w:r>
    </w:p>
    <w:p w:rsidR="00626673" w:rsidRPr="001042C8" w:rsidRDefault="001F437C" w:rsidP="001F437C">
      <w:pPr>
        <w:pStyle w:val="Nadpisxxxx"/>
      </w:pPr>
      <w:r w:rsidRPr="001042C8">
        <w:t xml:space="preserve">Základné údaje </w:t>
      </w:r>
    </w:p>
    <w:p w:rsidR="001F437C" w:rsidRPr="001042C8" w:rsidRDefault="001F437C" w:rsidP="001F437C">
      <w:pPr>
        <w:tabs>
          <w:tab w:val="left" w:pos="2835"/>
        </w:tabs>
        <w:spacing w:after="120"/>
        <w:rPr>
          <w:rFonts w:cs="Arial"/>
          <w:sz w:val="18"/>
          <w:szCs w:val="18"/>
          <w:u w:val="single"/>
        </w:rPr>
      </w:pPr>
      <w:r w:rsidRPr="001042C8">
        <w:rPr>
          <w:rFonts w:cs="Arial"/>
          <w:sz w:val="18"/>
          <w:szCs w:val="18"/>
          <w:u w:val="single"/>
        </w:rPr>
        <w:t>Smerové vedenie cesty</w:t>
      </w:r>
    </w:p>
    <w:p w:rsidR="001F437C" w:rsidRPr="00CD011B" w:rsidRDefault="001042C8" w:rsidP="001042C8">
      <w:pPr>
        <w:pStyle w:val="Textsodstavci"/>
        <w:rPr>
          <w:sz w:val="18"/>
          <w:szCs w:val="18"/>
          <w:highlight w:val="yellow"/>
          <w:u w:val="single"/>
        </w:rPr>
      </w:pPr>
      <w:r>
        <w:t xml:space="preserve">Trasa začína v napojení na miestnu komunikáciu pod uhlom 78,841° priamou o dĺžke L= 17,17m, pokračuje ľavostranným oblúkom o polomere R= 20m, nasleduje priama na moste o dĺžke L= 42,89m, prechádza do pravostranného oblúka o polomere R= 25m, nasleduje priama časť o dĺžke L= 24,91m, tá prechádza do ľavostranného oblúka o polomere R= 100m a napája sa na existujúce teleso komunikácie </w:t>
      </w:r>
      <w:r w:rsidRPr="00443234">
        <w:t>.</w:t>
      </w:r>
      <w:r w:rsidR="001F437C" w:rsidRPr="00CD011B">
        <w:rPr>
          <w:sz w:val="22"/>
          <w:szCs w:val="22"/>
          <w:highlight w:val="yellow"/>
        </w:rPr>
        <w:t xml:space="preserve"> </w:t>
      </w:r>
      <w:r w:rsidR="001F437C" w:rsidRPr="001042C8">
        <w:rPr>
          <w:sz w:val="18"/>
          <w:szCs w:val="18"/>
          <w:u w:val="single"/>
        </w:rPr>
        <w:t>Výškové vedenie cesty</w:t>
      </w:r>
    </w:p>
    <w:p w:rsidR="001042C8" w:rsidRPr="001042C8" w:rsidRDefault="001042C8" w:rsidP="00CD008E">
      <w:pPr>
        <w:pStyle w:val="Nadpisxxxx"/>
        <w:rPr>
          <w:rFonts w:cs="Arial"/>
          <w:b w:val="0"/>
          <w:bCs w:val="0"/>
          <w:i w:val="0"/>
          <w:iCs w:val="0"/>
        </w:rPr>
      </w:pPr>
      <w:bookmarkStart w:id="43" w:name="_Toc311634567"/>
      <w:bookmarkStart w:id="44" w:name="_Toc511909798"/>
      <w:r w:rsidRPr="001042C8">
        <w:rPr>
          <w:rFonts w:cs="Arial"/>
          <w:b w:val="0"/>
          <w:bCs w:val="0"/>
          <w:i w:val="0"/>
          <w:iCs w:val="0"/>
        </w:rPr>
        <w:t xml:space="preserve">Výškové vedenie je navrhnuté zo zreteľom na preklenutie rieky Ondava a neobmedzenie jej prietokového profilu. Na začiatku úseku trasa klesá v sklone 5% do </w:t>
      </w:r>
      <w:proofErr w:type="spellStart"/>
      <w:r w:rsidRPr="001042C8">
        <w:rPr>
          <w:rFonts w:cs="Arial"/>
          <w:b w:val="0"/>
          <w:bCs w:val="0"/>
          <w:i w:val="0"/>
          <w:iCs w:val="0"/>
        </w:rPr>
        <w:t>údolnicového</w:t>
      </w:r>
      <w:proofErr w:type="spellEnd"/>
      <w:r w:rsidRPr="001042C8">
        <w:rPr>
          <w:rFonts w:cs="Arial"/>
          <w:b w:val="0"/>
          <w:bCs w:val="0"/>
          <w:i w:val="0"/>
          <w:iCs w:val="0"/>
        </w:rPr>
        <w:t xml:space="preserve"> oblúka s polomerom  R= 250m. Ďalej klesá v sklone 1% do vrcholového oblúka s polomerom R= 500m, pokračuje v klesaní skonom 6,2% do </w:t>
      </w:r>
      <w:proofErr w:type="spellStart"/>
      <w:r w:rsidRPr="001042C8">
        <w:rPr>
          <w:rFonts w:cs="Arial"/>
          <w:b w:val="0"/>
          <w:bCs w:val="0"/>
          <w:i w:val="0"/>
          <w:iCs w:val="0"/>
        </w:rPr>
        <w:t>údolnicového</w:t>
      </w:r>
      <w:proofErr w:type="spellEnd"/>
      <w:r w:rsidRPr="001042C8">
        <w:rPr>
          <w:rFonts w:cs="Arial"/>
          <w:b w:val="0"/>
          <w:bCs w:val="0"/>
          <w:i w:val="0"/>
          <w:iCs w:val="0"/>
        </w:rPr>
        <w:t xml:space="preserve"> oblúka o polomere R=200. Ďalej pokračuje v sklone 0,33% a napája sa na existujúcu komunikáciu</w:t>
      </w:r>
    </w:p>
    <w:p w:rsidR="001F437C" w:rsidRPr="00ED0D62" w:rsidRDefault="001F437C" w:rsidP="00CD008E">
      <w:pPr>
        <w:pStyle w:val="Nadpisxxxx"/>
      </w:pPr>
      <w:r w:rsidRPr="00ED0D62">
        <w:t>Priestorové riešenie trasy</w:t>
      </w:r>
      <w:bookmarkEnd w:id="43"/>
      <w:bookmarkEnd w:id="44"/>
      <w:r w:rsidRPr="00ED0D62">
        <w:tab/>
      </w:r>
    </w:p>
    <w:p w:rsidR="00124875" w:rsidRPr="00ED0D62" w:rsidRDefault="00124875" w:rsidP="00124875">
      <w:pPr>
        <w:suppressAutoHyphens/>
        <w:ind w:firstLine="426"/>
        <w:jc w:val="both"/>
        <w:rPr>
          <w:rFonts w:cs="Arial"/>
        </w:rPr>
      </w:pPr>
      <w:bookmarkStart w:id="45" w:name="_Toc511909799"/>
      <w:r w:rsidRPr="00ED0D62">
        <w:rPr>
          <w:rFonts w:cs="Arial"/>
        </w:rPr>
        <w:t>Priestorové riešenie stávajúcej komunikácie sa nemení na ľavej strane toku (smer Kladzany). Na pravej strane toku (smer Majerovce) dôjde k zmene koncepcie dopravy, keďže je potrebné vytvoriť prechod z jednopruhovej komunikácie (na moste) na dvojpruhovú (mimo) a tiež vytvoriť bezpečný priestor pre vozidlá dávajúce prednosť oproti idúcim vozidlám zo smeru Kladzany.</w:t>
      </w:r>
    </w:p>
    <w:p w:rsidR="001F437C" w:rsidRPr="00ED0D62" w:rsidRDefault="001F437C" w:rsidP="00CD008E">
      <w:pPr>
        <w:pStyle w:val="Nadpisxxxx"/>
      </w:pPr>
      <w:r w:rsidRPr="00ED0D62">
        <w:t>Popis križovatiek</w:t>
      </w:r>
      <w:bookmarkEnd w:id="45"/>
    </w:p>
    <w:p w:rsidR="00124875" w:rsidRPr="00ED0D62" w:rsidRDefault="00124875" w:rsidP="00124875">
      <w:pPr>
        <w:suppressAutoHyphens/>
        <w:ind w:firstLine="360"/>
        <w:jc w:val="both"/>
        <w:rPr>
          <w:rFonts w:cs="Arial"/>
        </w:rPr>
      </w:pPr>
      <w:r w:rsidRPr="00ED0D62">
        <w:rPr>
          <w:rFonts w:cs="Arial"/>
        </w:rPr>
        <w:t>V predmetnom úseku komunikácie sa nenavrhujú križovatky.</w:t>
      </w:r>
    </w:p>
    <w:p w:rsidR="00CA5A27" w:rsidRPr="00ED0D62" w:rsidRDefault="00CA5A27" w:rsidP="00CD008E">
      <w:pPr>
        <w:pStyle w:val="Nadpisxxxx"/>
      </w:pPr>
      <w:r w:rsidRPr="00ED0D62">
        <w:t>Úprava režimu povrchových a podzemných vôd a ich ochrana</w:t>
      </w:r>
    </w:p>
    <w:p w:rsidR="00124875" w:rsidRDefault="00124875" w:rsidP="00124875">
      <w:pPr>
        <w:suppressAutoHyphens/>
        <w:ind w:firstLine="360"/>
        <w:jc w:val="both"/>
        <w:rPr>
          <w:rFonts w:cs="Arial"/>
        </w:rPr>
      </w:pPr>
      <w:bookmarkStart w:id="46" w:name="_Toc511909812"/>
      <w:r w:rsidRPr="00443234">
        <w:rPr>
          <w:rFonts w:cs="Arial"/>
        </w:rPr>
        <w:t xml:space="preserve">Odvodnenie vozovky je zabezpečené jej pozdĺžnym a priečnym sklonom </w:t>
      </w:r>
      <w:r>
        <w:rPr>
          <w:rFonts w:cs="Arial"/>
        </w:rPr>
        <w:t>do okolitého terénu</w:t>
      </w:r>
      <w:r w:rsidRPr="00443234">
        <w:rPr>
          <w:rFonts w:cs="Arial"/>
        </w:rPr>
        <w:t>. Odvodnenie pláne existujúcej vozovky sa predpokladá vyvedením do svahu</w:t>
      </w:r>
      <w:r>
        <w:rPr>
          <w:rFonts w:cs="Arial"/>
        </w:rPr>
        <w:t>, prípadne do pozdĺžneho trativodu</w:t>
      </w:r>
      <w:r w:rsidRPr="00443234">
        <w:rPr>
          <w:rFonts w:cs="Arial"/>
        </w:rPr>
        <w:t xml:space="preserve">. </w:t>
      </w:r>
    </w:p>
    <w:p w:rsidR="00124875" w:rsidRPr="00E067E6" w:rsidRDefault="00124875" w:rsidP="00124875">
      <w:pPr>
        <w:suppressAutoHyphens/>
        <w:ind w:firstLine="360"/>
        <w:jc w:val="both"/>
        <w:rPr>
          <w:rFonts w:cs="Arial"/>
        </w:rPr>
      </w:pPr>
    </w:p>
    <w:p w:rsidR="00124875" w:rsidRPr="00443234" w:rsidRDefault="00124875" w:rsidP="00124875">
      <w:pPr>
        <w:suppressAutoHyphens/>
        <w:spacing w:after="120"/>
        <w:ind w:firstLine="360"/>
        <w:rPr>
          <w:rFonts w:cs="Arial"/>
        </w:rPr>
      </w:pPr>
      <w:r w:rsidRPr="00443234">
        <w:rPr>
          <w:rFonts w:cs="Arial"/>
        </w:rPr>
        <w:t>Vzhľadom na predpokladané dopravné zaťaženie, geologické, hydrologické pomery a životnosť vozovky je navrhovaná konštrukcia vozovky v nasledovnom zložení:</w:t>
      </w:r>
    </w:p>
    <w:p w:rsidR="00ED0D62" w:rsidRDefault="00ED0D62" w:rsidP="00124875">
      <w:pPr>
        <w:autoSpaceDE w:val="0"/>
        <w:autoSpaceDN w:val="0"/>
        <w:adjustRightInd w:val="0"/>
        <w:rPr>
          <w:rFonts w:cs="Arial"/>
          <w:b/>
        </w:rPr>
      </w:pPr>
    </w:p>
    <w:p w:rsidR="00124875" w:rsidRPr="00125270" w:rsidRDefault="00124875" w:rsidP="00124875">
      <w:pPr>
        <w:autoSpaceDE w:val="0"/>
        <w:autoSpaceDN w:val="0"/>
        <w:adjustRightInd w:val="0"/>
        <w:rPr>
          <w:rFonts w:cs="Arial"/>
          <w:b/>
        </w:rPr>
      </w:pPr>
      <w:r w:rsidRPr="00125270">
        <w:rPr>
          <w:rFonts w:cs="Arial"/>
          <w:b/>
        </w:rPr>
        <w:lastRenderedPageBreak/>
        <w:t>Ko</w:t>
      </w:r>
      <w:r>
        <w:rPr>
          <w:rFonts w:cs="Arial"/>
          <w:b/>
        </w:rPr>
        <w:t>nštrukcia vozovky cesty, TDZ VI</w:t>
      </w:r>
      <w:r w:rsidRPr="00125270">
        <w:rPr>
          <w:rFonts w:cs="Arial"/>
          <w:b/>
        </w:rPr>
        <w:t>.:</w:t>
      </w:r>
    </w:p>
    <w:p w:rsidR="00124875" w:rsidRPr="00125270" w:rsidRDefault="00124875" w:rsidP="00124875">
      <w:pPr>
        <w:tabs>
          <w:tab w:val="left" w:pos="4253"/>
          <w:tab w:val="left" w:pos="6804"/>
          <w:tab w:val="left" w:pos="8505"/>
        </w:tabs>
        <w:autoSpaceDE w:val="0"/>
        <w:autoSpaceDN w:val="0"/>
        <w:adjustRightInd w:val="0"/>
        <w:rPr>
          <w:rFonts w:cs="Arial"/>
        </w:rPr>
      </w:pPr>
      <w:r w:rsidRPr="00125270">
        <w:rPr>
          <w:rFonts w:cs="Arial"/>
        </w:rPr>
        <w:t xml:space="preserve">- asfaltový betón pre </w:t>
      </w:r>
      <w:proofErr w:type="spellStart"/>
      <w:r w:rsidRPr="00125270">
        <w:rPr>
          <w:rFonts w:cs="Arial"/>
        </w:rPr>
        <w:t>obrusnú</w:t>
      </w:r>
      <w:proofErr w:type="spellEnd"/>
      <w:r w:rsidRPr="00125270">
        <w:rPr>
          <w:rFonts w:cs="Arial"/>
        </w:rPr>
        <w:t xml:space="preserve"> </w:t>
      </w:r>
      <w:r>
        <w:rPr>
          <w:rFonts w:cs="Arial"/>
        </w:rPr>
        <w:t>vrstvu</w:t>
      </w:r>
      <w:r>
        <w:rPr>
          <w:rFonts w:cs="Arial"/>
        </w:rPr>
        <w:tab/>
        <w:t>AC O 11; 70/100</w:t>
      </w:r>
      <w:r w:rsidRPr="00125270">
        <w:rPr>
          <w:rFonts w:cs="Arial"/>
        </w:rPr>
        <w:t>; II</w:t>
      </w:r>
      <w:r w:rsidRPr="00125270">
        <w:rPr>
          <w:rFonts w:cs="Arial"/>
        </w:rPr>
        <w:tab/>
        <w:t>STN EN 13108-1</w:t>
      </w:r>
      <w:r w:rsidRPr="00125270">
        <w:rPr>
          <w:rFonts w:cs="Arial"/>
        </w:rPr>
        <w:tab/>
        <w:t>50 mm</w:t>
      </w:r>
    </w:p>
    <w:p w:rsidR="00124875" w:rsidRPr="00125270" w:rsidRDefault="00124875" w:rsidP="00124875">
      <w:pPr>
        <w:tabs>
          <w:tab w:val="left" w:pos="4253"/>
          <w:tab w:val="left" w:pos="6804"/>
          <w:tab w:val="left" w:pos="8505"/>
        </w:tabs>
        <w:autoSpaceDE w:val="0"/>
        <w:autoSpaceDN w:val="0"/>
        <w:adjustRightInd w:val="0"/>
        <w:rPr>
          <w:rFonts w:cs="Arial"/>
        </w:rPr>
      </w:pPr>
      <w:r w:rsidRPr="00125270">
        <w:rPr>
          <w:rFonts w:cs="Arial"/>
        </w:rPr>
        <w:t>- emulzný spo</w:t>
      </w:r>
      <w:r>
        <w:rPr>
          <w:rFonts w:cs="Arial"/>
        </w:rPr>
        <w:t>jovací postrek 0,5 kg/m2</w:t>
      </w:r>
      <w:r>
        <w:rPr>
          <w:rFonts w:cs="Arial"/>
        </w:rPr>
        <w:tab/>
        <w:t>PS,B</w:t>
      </w:r>
      <w:r w:rsidRPr="00125270">
        <w:rPr>
          <w:rFonts w:cs="Arial"/>
        </w:rPr>
        <w:tab/>
        <w:t>STN 73 6129</w:t>
      </w:r>
    </w:p>
    <w:p w:rsidR="00124875" w:rsidRPr="00125270" w:rsidRDefault="00124875" w:rsidP="00124875">
      <w:pPr>
        <w:tabs>
          <w:tab w:val="left" w:pos="4253"/>
          <w:tab w:val="left" w:pos="6804"/>
          <w:tab w:val="left" w:pos="8505"/>
        </w:tabs>
        <w:autoSpaceDE w:val="0"/>
        <w:autoSpaceDN w:val="0"/>
        <w:adjustRightInd w:val="0"/>
        <w:rPr>
          <w:rFonts w:cs="Arial"/>
        </w:rPr>
      </w:pPr>
      <w:r w:rsidRPr="00125270">
        <w:rPr>
          <w:rFonts w:cs="Arial"/>
        </w:rPr>
        <w:t>- asfalto</w:t>
      </w:r>
      <w:r>
        <w:rPr>
          <w:rFonts w:cs="Arial"/>
        </w:rPr>
        <w:t>vý betón pre podkladovú vrstvu</w:t>
      </w:r>
      <w:r>
        <w:rPr>
          <w:rFonts w:cs="Arial"/>
        </w:rPr>
        <w:tab/>
        <w:t>AC P 16;</w:t>
      </w:r>
      <w:r w:rsidRPr="00125270">
        <w:rPr>
          <w:rFonts w:cs="Arial"/>
        </w:rPr>
        <w:t xml:space="preserve"> 70/100; II</w:t>
      </w:r>
      <w:r w:rsidRPr="00125270">
        <w:rPr>
          <w:rFonts w:cs="Arial"/>
        </w:rPr>
        <w:tab/>
        <w:t>STN EN 13108-1</w:t>
      </w:r>
      <w:r w:rsidRPr="00125270">
        <w:rPr>
          <w:rFonts w:cs="Arial"/>
        </w:rPr>
        <w:tab/>
        <w:t>80 mm</w:t>
      </w:r>
    </w:p>
    <w:p w:rsidR="00124875" w:rsidRPr="00125270" w:rsidRDefault="00124875" w:rsidP="00124875">
      <w:pPr>
        <w:tabs>
          <w:tab w:val="left" w:pos="4253"/>
          <w:tab w:val="left" w:pos="6804"/>
          <w:tab w:val="left" w:pos="8505"/>
        </w:tabs>
        <w:autoSpaceDE w:val="0"/>
        <w:autoSpaceDN w:val="0"/>
        <w:adjustRightInd w:val="0"/>
        <w:rPr>
          <w:rFonts w:cs="Arial"/>
        </w:rPr>
      </w:pPr>
      <w:r w:rsidRPr="00125270">
        <w:rPr>
          <w:rFonts w:cs="Arial"/>
        </w:rPr>
        <w:t>- asfaltový infiltračný postrek 1,0 kg/m2</w:t>
      </w:r>
      <w:r w:rsidRPr="00125270">
        <w:rPr>
          <w:rFonts w:cs="Arial"/>
        </w:rPr>
        <w:tab/>
        <w:t>PI,B</w:t>
      </w:r>
      <w:r w:rsidRPr="00125270">
        <w:rPr>
          <w:rFonts w:cs="Arial"/>
        </w:rPr>
        <w:tab/>
        <w:t>STN 73 6129</w:t>
      </w:r>
    </w:p>
    <w:p w:rsidR="00124875" w:rsidRPr="00125270" w:rsidRDefault="00124875" w:rsidP="00124875">
      <w:pPr>
        <w:tabs>
          <w:tab w:val="left" w:pos="4253"/>
          <w:tab w:val="left" w:pos="6804"/>
          <w:tab w:val="left" w:pos="8505"/>
        </w:tabs>
        <w:autoSpaceDE w:val="0"/>
        <w:autoSpaceDN w:val="0"/>
        <w:adjustRightInd w:val="0"/>
        <w:rPr>
          <w:rFonts w:cs="Arial"/>
        </w:rPr>
      </w:pPr>
      <w:r w:rsidRPr="00125270">
        <w:rPr>
          <w:rFonts w:cs="Arial"/>
        </w:rPr>
        <w:t xml:space="preserve">- </w:t>
      </w:r>
      <w:r>
        <w:rPr>
          <w:rFonts w:cs="Arial"/>
        </w:rPr>
        <w:t>mechanicky spevnené kamenivo</w:t>
      </w:r>
      <w:r w:rsidRPr="00125270">
        <w:rPr>
          <w:rFonts w:cs="Arial"/>
        </w:rPr>
        <w:tab/>
      </w:r>
      <w:r>
        <w:rPr>
          <w:rFonts w:cs="Arial"/>
        </w:rPr>
        <w:t>MSK 31,5 G</w:t>
      </w:r>
      <w:r w:rsidRPr="002A5EF4">
        <w:rPr>
          <w:rFonts w:cs="Arial"/>
          <w:sz w:val="16"/>
        </w:rPr>
        <w:t>B</w:t>
      </w:r>
      <w:r>
        <w:rPr>
          <w:rFonts w:cs="Arial"/>
        </w:rPr>
        <w:tab/>
        <w:t>STN 73 6126</w:t>
      </w:r>
      <w:r w:rsidRPr="00125270">
        <w:rPr>
          <w:rFonts w:cs="Arial"/>
        </w:rPr>
        <w:tab/>
        <w:t>180 mm</w:t>
      </w:r>
    </w:p>
    <w:p w:rsidR="00124875" w:rsidRPr="00125270" w:rsidRDefault="00124875" w:rsidP="00124875">
      <w:pPr>
        <w:tabs>
          <w:tab w:val="left" w:pos="4253"/>
          <w:tab w:val="left" w:pos="6804"/>
          <w:tab w:val="left" w:pos="8080"/>
        </w:tabs>
        <w:autoSpaceDE w:val="0"/>
        <w:autoSpaceDN w:val="0"/>
        <w:adjustRightInd w:val="0"/>
        <w:rPr>
          <w:rFonts w:cs="Arial"/>
          <w:u w:val="single"/>
        </w:rPr>
      </w:pPr>
      <w:r w:rsidRPr="00125270">
        <w:rPr>
          <w:rFonts w:cs="Arial"/>
          <w:u w:val="single"/>
        </w:rPr>
        <w:t xml:space="preserve">- nestmelená vrstva zo </w:t>
      </w:r>
      <w:proofErr w:type="spellStart"/>
      <w:r w:rsidRPr="00125270">
        <w:rPr>
          <w:rFonts w:cs="Arial"/>
          <w:u w:val="single"/>
        </w:rPr>
        <w:t>štrkodrviny</w:t>
      </w:r>
      <w:proofErr w:type="spellEnd"/>
      <w:r w:rsidRPr="00125270">
        <w:rPr>
          <w:rFonts w:cs="Arial"/>
          <w:u w:val="single"/>
        </w:rPr>
        <w:t xml:space="preserve"> </w:t>
      </w:r>
      <w:proofErr w:type="spellStart"/>
      <w:r w:rsidRPr="00125270">
        <w:rPr>
          <w:rFonts w:cs="Arial"/>
          <w:u w:val="single"/>
        </w:rPr>
        <w:t>fr</w:t>
      </w:r>
      <w:proofErr w:type="spellEnd"/>
      <w:r w:rsidRPr="00125270">
        <w:rPr>
          <w:rFonts w:cs="Arial"/>
          <w:u w:val="single"/>
        </w:rPr>
        <w:t>. 0-31,5</w:t>
      </w:r>
      <w:r w:rsidRPr="00125270">
        <w:rPr>
          <w:rFonts w:cs="Arial"/>
          <w:u w:val="single"/>
        </w:rPr>
        <w:tab/>
        <w:t xml:space="preserve">UM ŠD; 31,5 </w:t>
      </w:r>
      <w:proofErr w:type="spellStart"/>
      <w:r w:rsidRPr="00125270">
        <w:rPr>
          <w:rFonts w:cs="Arial"/>
          <w:u w:val="single"/>
        </w:rPr>
        <w:t>Gc</w:t>
      </w:r>
      <w:proofErr w:type="spellEnd"/>
      <w:r w:rsidRPr="00125270">
        <w:rPr>
          <w:rFonts w:cs="Arial"/>
          <w:u w:val="single"/>
        </w:rPr>
        <w:t xml:space="preserve"> </w:t>
      </w:r>
      <w:r w:rsidRPr="00125270">
        <w:rPr>
          <w:rFonts w:cs="Arial"/>
          <w:u w:val="single"/>
        </w:rPr>
        <w:tab/>
        <w:t>STN 73 6126</w:t>
      </w:r>
      <w:r w:rsidRPr="00125270">
        <w:rPr>
          <w:rFonts w:cs="Arial"/>
          <w:u w:val="single"/>
        </w:rPr>
        <w:tab/>
        <w:t xml:space="preserve"> min. 200 mm</w:t>
      </w:r>
    </w:p>
    <w:p w:rsidR="00124875" w:rsidRPr="00125270" w:rsidRDefault="00124875" w:rsidP="00124875">
      <w:pPr>
        <w:tabs>
          <w:tab w:val="left" w:pos="7797"/>
        </w:tabs>
        <w:autoSpaceDE w:val="0"/>
        <w:autoSpaceDN w:val="0"/>
        <w:adjustRightInd w:val="0"/>
        <w:rPr>
          <w:rFonts w:cs="Arial"/>
          <w:b/>
        </w:rPr>
      </w:pPr>
      <w:r w:rsidRPr="00125270">
        <w:rPr>
          <w:rFonts w:cs="Arial"/>
          <w:b/>
        </w:rPr>
        <w:t xml:space="preserve">   Celkom</w:t>
      </w:r>
      <w:r w:rsidRPr="00125270">
        <w:rPr>
          <w:rFonts w:cs="Arial"/>
          <w:b/>
        </w:rPr>
        <w:tab/>
        <w:t>min.</w:t>
      </w:r>
      <w:r w:rsidRPr="00125270">
        <w:rPr>
          <w:rFonts w:cs="Arial"/>
          <w:b/>
        </w:rPr>
        <w:tab/>
        <w:t>510 mm</w:t>
      </w:r>
    </w:p>
    <w:p w:rsidR="007473C6" w:rsidRPr="00ED0D62" w:rsidRDefault="00124875" w:rsidP="00124875">
      <w:pPr>
        <w:pStyle w:val="Textsodstavci"/>
        <w:ind w:firstLine="0"/>
        <w:rPr>
          <w:i/>
        </w:rPr>
      </w:pPr>
      <w:r w:rsidRPr="00ED0D62">
        <w:t>Minimálny požadovaný modul deformácie na pláni Edef,2= 50 MPa, pomer Edef,2/Edef,1 ≤ 2,6</w:t>
      </w:r>
    </w:p>
    <w:p w:rsidR="00AC09E1" w:rsidRPr="00ED0D62" w:rsidRDefault="00AC09E1" w:rsidP="00CD008E">
      <w:pPr>
        <w:pStyle w:val="Nadpisxxxx"/>
      </w:pPr>
      <w:r w:rsidRPr="00ED0D62">
        <w:t>Technické požiadavky na realizáciu</w:t>
      </w:r>
      <w:bookmarkEnd w:id="46"/>
    </w:p>
    <w:p w:rsidR="00AC09E1" w:rsidRPr="00ED0D62" w:rsidRDefault="00AC09E1" w:rsidP="00AC09E1">
      <w:pPr>
        <w:pStyle w:val="Textsodstavci"/>
        <w:ind w:firstLine="709"/>
        <w:rPr>
          <w:rFonts w:cs="Arial"/>
          <w:szCs w:val="18"/>
          <w:lang w:eastAsia="sk-SK"/>
        </w:rPr>
      </w:pPr>
      <w:r w:rsidRPr="00ED0D62">
        <w:rPr>
          <w:rFonts w:cs="Arial"/>
          <w:szCs w:val="18"/>
          <w:lang w:eastAsia="sk-SK"/>
        </w:rPr>
        <w:t>Použité stavebné materiály musia spĺňať požiadavky príslušných noriem a technicko-kvalitatívnych požiadaviek na ich fyzikálne parametre a technológiu spracovania.</w:t>
      </w:r>
    </w:p>
    <w:p w:rsidR="00AC09E1" w:rsidRPr="00ED0D62" w:rsidRDefault="00AC09E1" w:rsidP="00CD008E">
      <w:pPr>
        <w:pStyle w:val="Nadpisxxxx"/>
      </w:pPr>
      <w:bookmarkStart w:id="47" w:name="_Toc311634581"/>
      <w:r w:rsidRPr="00ED0D62">
        <w:t>Zemné práce</w:t>
      </w:r>
      <w:bookmarkEnd w:id="47"/>
    </w:p>
    <w:p w:rsidR="003E02A6" w:rsidRPr="00ED0D62" w:rsidRDefault="00ED0D62" w:rsidP="00ED0D62">
      <w:pPr>
        <w:pStyle w:val="Textsodstavci"/>
        <w:rPr>
          <w:b/>
          <w:i/>
          <w:sz w:val="18"/>
          <w:szCs w:val="18"/>
        </w:rPr>
      </w:pPr>
      <w:r w:rsidRPr="00ED0D62">
        <w:t xml:space="preserve">Svahy násypu a zárezu navrhujeme v sklone 1:2 až 1:1,5. Zeminy použité na stavbu násypu a </w:t>
      </w:r>
      <w:proofErr w:type="spellStart"/>
      <w:r w:rsidRPr="00ED0D62">
        <w:t>dosypávku</w:t>
      </w:r>
      <w:proofErr w:type="spellEnd"/>
      <w:r w:rsidRPr="00ED0D62">
        <w:t xml:space="preserve"> krajnice musia spĺňať požiadavky STN 73 6133 a TKP časť 2 – Zemné práce. Zemné práce budú spočívať v zhutnení a úprave podložia prípadnými sanačnými opatreniami, v budovaní násypu, v </w:t>
      </w:r>
      <w:proofErr w:type="spellStart"/>
      <w:r w:rsidRPr="00ED0D62">
        <w:t>dosypávke</w:t>
      </w:r>
      <w:proofErr w:type="spellEnd"/>
      <w:r w:rsidRPr="00ED0D62">
        <w:t xml:space="preserve"> krajnice, vo výkopoch  rýh pre odvodňovacie zariadenia.</w:t>
      </w:r>
      <w:r w:rsidR="003E02A6" w:rsidRPr="00ED0D62">
        <w:rPr>
          <w:b/>
          <w:i/>
          <w:sz w:val="18"/>
          <w:szCs w:val="18"/>
        </w:rPr>
        <w:t xml:space="preserve"> </w:t>
      </w:r>
    </w:p>
    <w:p w:rsidR="00ED0D62" w:rsidRPr="00ED0D62" w:rsidRDefault="00ED0D62" w:rsidP="00ED0D62">
      <w:pPr>
        <w:suppressAutoHyphens/>
        <w:spacing w:before="120"/>
        <w:rPr>
          <w:rFonts w:cs="Arial"/>
        </w:rPr>
      </w:pPr>
      <w:r w:rsidRPr="00ED0D62">
        <w:rPr>
          <w:rFonts w:cs="Arial"/>
        </w:rPr>
        <w:t>Požadovaná miera zhutnenia podľa STN 73 6133: 2017:</w:t>
      </w:r>
    </w:p>
    <w:p w:rsidR="00ED0D62" w:rsidRPr="00ED0D62" w:rsidRDefault="00ED0D62" w:rsidP="00ED0D62">
      <w:pPr>
        <w:numPr>
          <w:ilvl w:val="0"/>
          <w:numId w:val="19"/>
        </w:numPr>
        <w:suppressAutoHyphens/>
        <w:rPr>
          <w:rFonts w:cs="Arial"/>
        </w:rPr>
      </w:pPr>
      <w:r w:rsidRPr="00ED0D62">
        <w:rPr>
          <w:rFonts w:cs="Arial"/>
        </w:rPr>
        <w:t xml:space="preserve">Podložie násypu – súčiniteľ zhutnenia DPS &gt;= 95%; </w:t>
      </w:r>
      <w:r w:rsidRPr="00ED0D62">
        <w:rPr>
          <w:rFonts w:cs="Arial"/>
        </w:rPr>
        <w:tab/>
      </w:r>
      <w:r w:rsidRPr="00ED0D62">
        <w:rPr>
          <w:rFonts w:cs="Arial"/>
        </w:rPr>
        <w:tab/>
        <w:t>súdržné zeminy</w:t>
      </w:r>
    </w:p>
    <w:p w:rsidR="00ED0D62" w:rsidRPr="00ED0D62" w:rsidRDefault="00ED0D62" w:rsidP="00ED0D62">
      <w:pPr>
        <w:numPr>
          <w:ilvl w:val="0"/>
          <w:numId w:val="19"/>
        </w:numPr>
        <w:suppressAutoHyphens/>
        <w:rPr>
          <w:rFonts w:cs="Arial"/>
        </w:rPr>
      </w:pPr>
      <w:r w:rsidRPr="00ED0D62">
        <w:rPr>
          <w:rFonts w:cs="Arial"/>
        </w:rPr>
        <w:t xml:space="preserve">Nesúdržná zemina – relatívna </w:t>
      </w:r>
      <w:proofErr w:type="spellStart"/>
      <w:r w:rsidRPr="00ED0D62">
        <w:rPr>
          <w:rFonts w:cs="Arial"/>
        </w:rPr>
        <w:t>uľahlosť</w:t>
      </w:r>
      <w:proofErr w:type="spellEnd"/>
      <w:r w:rsidRPr="00ED0D62">
        <w:rPr>
          <w:rFonts w:cs="Arial"/>
        </w:rPr>
        <w:t xml:space="preserve"> ID &gt;= 0,7 – 0,8 (v závislosti na použitej zemine)</w:t>
      </w:r>
    </w:p>
    <w:p w:rsidR="00ED0D62" w:rsidRPr="00ED0D62" w:rsidRDefault="00ED0D62" w:rsidP="00ED0D62">
      <w:pPr>
        <w:suppressAutoHyphens/>
        <w:rPr>
          <w:rFonts w:cs="Arial"/>
        </w:rPr>
      </w:pPr>
    </w:p>
    <w:p w:rsidR="00ED0D62" w:rsidRPr="00ED0D62" w:rsidRDefault="00ED0D62" w:rsidP="00ED0D62">
      <w:pPr>
        <w:suppressAutoHyphens/>
        <w:jc w:val="both"/>
        <w:rPr>
          <w:rFonts w:cs="Arial"/>
        </w:rPr>
      </w:pPr>
      <w:r w:rsidRPr="00ED0D62">
        <w:rPr>
          <w:rFonts w:cs="Arial"/>
        </w:rPr>
        <w:t>Pri budovaní zemného telesa je nutné postupovať v zmysle požiadaviek STN 73 6133: 2017 „Teleso pozemných komunikácií“ a pri zhotovovaní konštrukcie vozovky postupovať v súlade s príslušnými normami pre jednotlivé konštrukčné vrstvy vozovky a súvisiacimi normami a technickými predpismi.</w:t>
      </w:r>
    </w:p>
    <w:p w:rsidR="00ED0D62" w:rsidRPr="00ED0D62" w:rsidRDefault="00ED0D62" w:rsidP="00ED0D62">
      <w:pPr>
        <w:suppressAutoHyphens/>
        <w:spacing w:before="120"/>
        <w:rPr>
          <w:rFonts w:cs="Arial"/>
          <w:b/>
        </w:rPr>
      </w:pPr>
      <w:r w:rsidRPr="00ED0D62">
        <w:rPr>
          <w:rFonts w:cs="Arial"/>
          <w:b/>
        </w:rPr>
        <w:t>Aktívna zóna</w:t>
      </w:r>
    </w:p>
    <w:p w:rsidR="00ED0D62" w:rsidRPr="00ED0D62" w:rsidRDefault="00ED0D62" w:rsidP="00ED0D62">
      <w:pPr>
        <w:pStyle w:val="Textsodstavci"/>
        <w:rPr>
          <w:b/>
          <w:i/>
          <w:sz w:val="18"/>
          <w:szCs w:val="18"/>
        </w:rPr>
      </w:pPr>
      <w:r w:rsidRPr="00ED0D62">
        <w:rPr>
          <w:rFonts w:cs="Arial"/>
        </w:rPr>
        <w:t xml:space="preserve">Aktívna zóna bude realizovaná z dovezených, kvalitatívne vhodných zemín (STN 73 6133). Do aktívnej zóny sa nedovoľuje použiť zeminy s maximálnou objemovou hmotnosťou suchej zeminy stanovenej skúškou </w:t>
      </w:r>
      <w:proofErr w:type="spellStart"/>
      <w:r w:rsidRPr="00ED0D62">
        <w:rPr>
          <w:rFonts w:cs="Arial"/>
        </w:rPr>
        <w:t>Proctor</w:t>
      </w:r>
      <w:proofErr w:type="spellEnd"/>
      <w:r w:rsidRPr="00ED0D62">
        <w:rPr>
          <w:rFonts w:cs="Arial"/>
        </w:rPr>
        <w:t xml:space="preserve"> štandard (podľa STN 72 1015) nižšej ako 1650 kg/m3 (TKP 2. Zemné práce). Do aktívnej zóny sa použijú zeminy zatriedené v zmysle STN 73 6133 (tab. 4 – Vhodnosť zemín pre pozemné komunikácie) ako vhodné do podložia vozovky. Zeminy podmienečne vhodné do podložia vozovky sa môžu použiť len po úprave (stabilizácii) hydraulickým spojivom. Požadovaná miera zhutnenia v aktívnej zóne je D = min. 100 resp. 102% PS u jemnozrnnej zeminy (tab.8) alebo ID= min. 0,80 resp. 0,90 u hrubozrnnej zeminy (tab. 9), modul </w:t>
      </w:r>
      <w:proofErr w:type="spellStart"/>
      <w:r w:rsidRPr="00ED0D62">
        <w:rPr>
          <w:rFonts w:cs="Arial"/>
        </w:rPr>
        <w:t>pretvárnosti</w:t>
      </w:r>
      <w:proofErr w:type="spellEnd"/>
      <w:r w:rsidRPr="00ED0D62">
        <w:rPr>
          <w:rFonts w:cs="Arial"/>
        </w:rPr>
        <w:t xml:space="preserve"> Edef,2 na konštrukčnej pláni je min. 50 MPa; pomer Edef,2/Edef,1 ≤ 2,6. Vzhľadom na hodnotu požadovaného deformačného modulu, navrhujeme použiť v aktívnej zóne pod pláňou vrstvu z nesúdržnej zeminy hrúbky 0,30m v záreze, hrúbku 0,5m v násype</w:t>
      </w:r>
    </w:p>
    <w:p w:rsidR="003E02A6" w:rsidRPr="00ED0D62" w:rsidRDefault="003E02A6" w:rsidP="003E02A6">
      <w:pPr>
        <w:pStyle w:val="Nadpisxxxx"/>
        <w:ind w:firstLine="851"/>
        <w:rPr>
          <w:rFonts w:cs="Arial"/>
        </w:rPr>
      </w:pPr>
      <w:r w:rsidRPr="00ED0D62">
        <w:rPr>
          <w:rFonts w:cs="Arial"/>
        </w:rPr>
        <w:t>Úprava nespevnenej krajnice</w:t>
      </w:r>
    </w:p>
    <w:p w:rsidR="00AC09E1" w:rsidRPr="00ED0D62" w:rsidRDefault="003E02A6" w:rsidP="00ED0D62">
      <w:pPr>
        <w:pStyle w:val="Textsodstavci"/>
      </w:pPr>
      <w:r w:rsidRPr="00ED0D62">
        <w:t xml:space="preserve">Zemná krajnica diaľnice bude dosypaná min. málo vhodným materiálom a hutnená na 100% PS. Povrch nespevnenej krajnice bude spevnený v hrúbke 0,10 m </w:t>
      </w:r>
      <w:proofErr w:type="spellStart"/>
      <w:r w:rsidRPr="00ED0D62">
        <w:t>štrkodrvinou</w:t>
      </w:r>
      <w:proofErr w:type="spellEnd"/>
      <w:r w:rsidRPr="00ED0D62">
        <w:t xml:space="preserve"> </w:t>
      </w:r>
      <w:proofErr w:type="spellStart"/>
      <w:r w:rsidRPr="00ED0D62">
        <w:t>fr</w:t>
      </w:r>
      <w:proofErr w:type="spellEnd"/>
      <w:r w:rsidRPr="00ED0D62">
        <w:t>. 0-32. Nespevnená krajnica je znížená o 3 cm oproti priľahlej vozovke v priečnom sklone 8%.</w:t>
      </w:r>
    </w:p>
    <w:p w:rsidR="00AC09E1" w:rsidRPr="00F109B9" w:rsidRDefault="00DD72A6" w:rsidP="00CD008E">
      <w:pPr>
        <w:pStyle w:val="Nadpisxxxx"/>
      </w:pPr>
      <w:bookmarkStart w:id="48" w:name="_Toc311634586"/>
      <w:bookmarkStart w:id="49" w:name="_Toc511909815"/>
      <w:r w:rsidRPr="00F109B9">
        <w:t>Vybavenie komunikácie</w:t>
      </w:r>
      <w:bookmarkEnd w:id="48"/>
      <w:bookmarkEnd w:id="49"/>
    </w:p>
    <w:p w:rsidR="00AC09E1" w:rsidRPr="00F109B9" w:rsidRDefault="00AC09E1" w:rsidP="00AC09E1">
      <w:pPr>
        <w:numPr>
          <w:ilvl w:val="0"/>
          <w:numId w:val="13"/>
        </w:numPr>
        <w:autoSpaceDE w:val="0"/>
        <w:autoSpaceDN w:val="0"/>
        <w:adjustRightInd w:val="0"/>
        <w:rPr>
          <w:rFonts w:cs="Arial"/>
          <w:color w:val="000000"/>
          <w:szCs w:val="20"/>
          <w:lang w:eastAsia="sk-SK"/>
        </w:rPr>
      </w:pPr>
      <w:r w:rsidRPr="00F109B9">
        <w:rPr>
          <w:rFonts w:cs="Arial"/>
          <w:b/>
          <w:bCs/>
          <w:color w:val="000000"/>
          <w:szCs w:val="20"/>
          <w:lang w:eastAsia="sk-SK"/>
        </w:rPr>
        <w:t xml:space="preserve">Vegetačné úpravy </w:t>
      </w:r>
    </w:p>
    <w:p w:rsidR="003E02A6" w:rsidRPr="00F109B9" w:rsidRDefault="00ED0D62" w:rsidP="00ED0D62">
      <w:pPr>
        <w:pStyle w:val="Odsekzoznamu"/>
        <w:spacing w:after="120"/>
        <w:ind w:left="720"/>
        <w:jc w:val="both"/>
        <w:rPr>
          <w:rFonts w:cs="Arial"/>
          <w:color w:val="000000"/>
          <w:szCs w:val="20"/>
          <w:lang w:eastAsia="sk-SK"/>
        </w:rPr>
      </w:pPr>
      <w:r w:rsidRPr="00F109B9">
        <w:rPr>
          <w:rFonts w:cs="Arial"/>
          <w:color w:val="000000"/>
          <w:szCs w:val="20"/>
          <w:lang w:eastAsia="sk-SK"/>
        </w:rPr>
        <w:t>N</w:t>
      </w:r>
      <w:r w:rsidR="003E02A6" w:rsidRPr="00F109B9">
        <w:rPr>
          <w:rFonts w:cs="Arial"/>
          <w:color w:val="000000"/>
          <w:szCs w:val="20"/>
          <w:lang w:eastAsia="sk-SK"/>
        </w:rPr>
        <w:t xml:space="preserve">a svahoch sa navrhuje </w:t>
      </w:r>
      <w:proofErr w:type="spellStart"/>
      <w:r w:rsidR="003E02A6" w:rsidRPr="00F109B9">
        <w:rPr>
          <w:rFonts w:cs="Arial"/>
          <w:color w:val="000000"/>
          <w:szCs w:val="20"/>
          <w:lang w:eastAsia="sk-SK"/>
        </w:rPr>
        <w:t>zahumusovanie</w:t>
      </w:r>
      <w:proofErr w:type="spellEnd"/>
      <w:r w:rsidR="003E02A6" w:rsidRPr="00F109B9">
        <w:rPr>
          <w:rFonts w:cs="Arial"/>
          <w:color w:val="000000"/>
          <w:szCs w:val="20"/>
          <w:lang w:eastAsia="sk-SK"/>
        </w:rPr>
        <w:t xml:space="preserve"> hr. 0,15m + </w:t>
      </w:r>
      <w:proofErr w:type="spellStart"/>
      <w:r w:rsidR="003E02A6" w:rsidRPr="00F109B9">
        <w:rPr>
          <w:rFonts w:cs="Arial"/>
          <w:color w:val="000000"/>
          <w:szCs w:val="20"/>
          <w:lang w:eastAsia="sk-SK"/>
        </w:rPr>
        <w:t>hydroosev</w:t>
      </w:r>
      <w:proofErr w:type="spellEnd"/>
    </w:p>
    <w:p w:rsidR="003E02A6" w:rsidRPr="00F109B9" w:rsidRDefault="003E02A6" w:rsidP="003E02A6">
      <w:pPr>
        <w:numPr>
          <w:ilvl w:val="0"/>
          <w:numId w:val="13"/>
        </w:numPr>
        <w:autoSpaceDE w:val="0"/>
        <w:autoSpaceDN w:val="0"/>
        <w:adjustRightInd w:val="0"/>
        <w:rPr>
          <w:rFonts w:cs="Arial"/>
          <w:i/>
          <w:color w:val="000000"/>
          <w:szCs w:val="20"/>
          <w:lang w:eastAsia="sk-SK"/>
        </w:rPr>
      </w:pPr>
      <w:r w:rsidRPr="00F109B9">
        <w:rPr>
          <w:rFonts w:cs="Arial"/>
          <w:b/>
          <w:bCs/>
          <w:i/>
          <w:color w:val="000000"/>
          <w:szCs w:val="20"/>
          <w:lang w:eastAsia="sk-SK"/>
        </w:rPr>
        <w:t>Bezpečnostné zariadenia</w:t>
      </w:r>
    </w:p>
    <w:p w:rsidR="003E02A6" w:rsidRPr="00F109B9" w:rsidRDefault="003E02A6" w:rsidP="003E02A6">
      <w:pPr>
        <w:rPr>
          <w:rFonts w:cs="Arial"/>
          <w:bCs/>
          <w:color w:val="000000"/>
          <w:szCs w:val="20"/>
          <w:lang w:eastAsia="sk-SK"/>
        </w:rPr>
      </w:pPr>
      <w:r w:rsidRPr="00F109B9">
        <w:rPr>
          <w:rFonts w:cs="Arial"/>
          <w:bCs/>
          <w:color w:val="000000"/>
          <w:szCs w:val="20"/>
          <w:lang w:eastAsia="sk-SK"/>
        </w:rPr>
        <w:t xml:space="preserve">  </w:t>
      </w:r>
      <w:r w:rsidRPr="00F109B9">
        <w:rPr>
          <w:rFonts w:cs="Arial"/>
          <w:bCs/>
          <w:color w:val="000000"/>
          <w:szCs w:val="20"/>
          <w:lang w:eastAsia="sk-SK"/>
        </w:rPr>
        <w:tab/>
      </w:r>
      <w:r w:rsidR="00ED0D62" w:rsidRPr="00F109B9">
        <w:rPr>
          <w:rFonts w:cs="Arial"/>
          <w:szCs w:val="20"/>
        </w:rPr>
        <w:t>Navrhnuté je jednostranné oceľové zvodidlo v nespevnenej krajnici podľa TP 010</w:t>
      </w:r>
    </w:p>
    <w:p w:rsidR="003E02A6" w:rsidRPr="00F109B9" w:rsidRDefault="003E02A6" w:rsidP="003E02A6">
      <w:pPr>
        <w:numPr>
          <w:ilvl w:val="0"/>
          <w:numId w:val="13"/>
        </w:numPr>
        <w:autoSpaceDE w:val="0"/>
        <w:autoSpaceDN w:val="0"/>
        <w:adjustRightInd w:val="0"/>
        <w:rPr>
          <w:rFonts w:cs="Arial"/>
          <w:i/>
          <w:color w:val="000000"/>
          <w:szCs w:val="20"/>
          <w:lang w:eastAsia="sk-SK"/>
        </w:rPr>
      </w:pPr>
      <w:r w:rsidRPr="00F109B9">
        <w:rPr>
          <w:rFonts w:cs="Arial"/>
          <w:bCs/>
          <w:color w:val="000000"/>
          <w:szCs w:val="20"/>
          <w:lang w:eastAsia="sk-SK"/>
        </w:rPr>
        <w:t xml:space="preserve">  </w:t>
      </w:r>
      <w:r w:rsidRPr="00F109B9">
        <w:rPr>
          <w:rFonts w:cs="Arial"/>
          <w:b/>
          <w:bCs/>
          <w:i/>
          <w:color w:val="000000"/>
          <w:szCs w:val="20"/>
          <w:lang w:eastAsia="sk-SK"/>
        </w:rPr>
        <w:t>Dopravné značenie</w:t>
      </w:r>
    </w:p>
    <w:p w:rsidR="00ED0D62" w:rsidRPr="00F109B9" w:rsidRDefault="00ED0D62" w:rsidP="00ED0D62">
      <w:pPr>
        <w:pStyle w:val="Odsekzoznamu"/>
        <w:suppressAutoHyphens/>
        <w:ind w:left="720"/>
        <w:rPr>
          <w:rFonts w:cs="Arial"/>
          <w:szCs w:val="20"/>
        </w:rPr>
      </w:pPr>
      <w:r w:rsidRPr="00F109B9">
        <w:rPr>
          <w:rFonts w:cs="Arial"/>
          <w:szCs w:val="20"/>
        </w:rPr>
        <w:t>Projekt dopravného značenia je súčasťou prílohy C.2 Dopravné značenie celej stavby</w:t>
      </w:r>
    </w:p>
    <w:p w:rsidR="00AC09E1" w:rsidRPr="00F109B9" w:rsidRDefault="00AC09E1" w:rsidP="00AC09E1">
      <w:pPr>
        <w:rPr>
          <w:rFonts w:cs="Arial"/>
          <w:bCs/>
          <w:color w:val="000000"/>
          <w:szCs w:val="20"/>
          <w:lang w:eastAsia="sk-SK"/>
        </w:rPr>
      </w:pPr>
    </w:p>
    <w:p w:rsidR="00AC09E1" w:rsidRPr="00ED0D62" w:rsidRDefault="00DD72A6" w:rsidP="00CD008E">
      <w:pPr>
        <w:pStyle w:val="Nadpisxxxx"/>
      </w:pPr>
      <w:bookmarkStart w:id="50" w:name="_Toc311634587"/>
      <w:bookmarkStart w:id="51" w:name="_Toc511909816"/>
      <w:r w:rsidRPr="00ED0D62">
        <w:t>Vytýčenie objektu</w:t>
      </w:r>
      <w:bookmarkEnd w:id="50"/>
      <w:bookmarkEnd w:id="51"/>
    </w:p>
    <w:p w:rsidR="00ED0D62" w:rsidRDefault="00AC09E1" w:rsidP="00ED0D62">
      <w:pPr>
        <w:suppressAutoHyphens/>
        <w:ind w:firstLine="360"/>
        <w:rPr>
          <w:rFonts w:cs="Arial"/>
        </w:rPr>
      </w:pPr>
      <w:r w:rsidRPr="00ED0D62">
        <w:rPr>
          <w:rFonts w:cs="Arial"/>
          <w:sz w:val="18"/>
          <w:szCs w:val="18"/>
        </w:rPr>
        <w:tab/>
      </w:r>
      <w:r w:rsidR="00ED0D62" w:rsidRPr="00ED0D62">
        <w:rPr>
          <w:rFonts w:cs="Arial"/>
        </w:rPr>
        <w:t xml:space="preserve">Presnosť vytýčenia priestorovej polohy bude zodpovedať STN 73 0422, III. trieda presnosti. Súradnicový systém S-JTSK v realizácii JTSK03. Výškový systém </w:t>
      </w:r>
      <w:proofErr w:type="spellStart"/>
      <w:r w:rsidR="00ED0D62" w:rsidRPr="00ED0D62">
        <w:rPr>
          <w:rFonts w:cs="Arial"/>
        </w:rPr>
        <w:t>Bpv</w:t>
      </w:r>
      <w:proofErr w:type="spellEnd"/>
      <w:r w:rsidR="00ED0D62" w:rsidRPr="00ED0D62">
        <w:rPr>
          <w:rFonts w:cs="Arial"/>
        </w:rPr>
        <w:t>.</w:t>
      </w:r>
    </w:p>
    <w:p w:rsidR="00ED0D62" w:rsidRPr="00443234" w:rsidRDefault="00ED0D62" w:rsidP="00ED0D62">
      <w:pPr>
        <w:suppressAutoHyphens/>
        <w:ind w:firstLine="360"/>
        <w:rPr>
          <w:rFonts w:cs="Arial"/>
        </w:rPr>
      </w:pPr>
    </w:p>
    <w:p w:rsidR="00535730" w:rsidRPr="007F6AC7" w:rsidRDefault="00535730" w:rsidP="00535730">
      <w:pPr>
        <w:pStyle w:val="Nadpisxx"/>
      </w:pPr>
      <w:bookmarkStart w:id="52" w:name="_Toc3971562"/>
      <w:r w:rsidRPr="007F6AC7">
        <w:lastRenderedPageBreak/>
        <w:t>Mostné objekty</w:t>
      </w:r>
      <w:bookmarkEnd w:id="52"/>
    </w:p>
    <w:p w:rsidR="00535730" w:rsidRPr="007F6AC7" w:rsidRDefault="007F6AC7" w:rsidP="00535730">
      <w:pPr>
        <w:pStyle w:val="Nadpisxxx"/>
      </w:pPr>
      <w:bookmarkStart w:id="53" w:name="_Toc3971563"/>
      <w:r w:rsidRPr="007F6AC7">
        <w:t xml:space="preserve">201-00 </w:t>
      </w:r>
      <w:r w:rsidR="00683DA4">
        <w:t>Most „Kladzany“</w:t>
      </w:r>
      <w:bookmarkEnd w:id="53"/>
    </w:p>
    <w:p w:rsidR="004C277A" w:rsidRPr="007F6AC7" w:rsidRDefault="004C277A" w:rsidP="004C277A">
      <w:pPr>
        <w:pStyle w:val="Nadpisxxxx"/>
      </w:pPr>
      <w:r w:rsidRPr="007F6AC7">
        <w:t>Identifikačné údaje</w:t>
      </w:r>
    </w:p>
    <w:tbl>
      <w:tblPr>
        <w:tblW w:w="9356" w:type="dxa"/>
        <w:tblInd w:w="30" w:type="dxa"/>
        <w:tblLayout w:type="fixed"/>
        <w:tblCellMar>
          <w:left w:w="30" w:type="dxa"/>
          <w:right w:w="30" w:type="dxa"/>
        </w:tblCellMar>
        <w:tblLook w:val="0000" w:firstRow="0" w:lastRow="0" w:firstColumn="0" w:lastColumn="0" w:noHBand="0" w:noVBand="0"/>
      </w:tblPr>
      <w:tblGrid>
        <w:gridCol w:w="2977"/>
        <w:gridCol w:w="6379"/>
      </w:tblGrid>
      <w:tr w:rsidR="004C277A" w:rsidRPr="007F6AC7" w:rsidTr="004C277A">
        <w:trPr>
          <w:trHeight w:val="247"/>
        </w:trPr>
        <w:tc>
          <w:tcPr>
            <w:tcW w:w="2977" w:type="dxa"/>
          </w:tcPr>
          <w:p w:rsidR="004C277A" w:rsidRPr="00ED0D62" w:rsidRDefault="004C277A" w:rsidP="004C277A">
            <w:pPr>
              <w:pStyle w:val="tlTabulkaKurzvaPodaokrajaRiadkovanieNajmenej14b"/>
              <w:rPr>
                <w:sz w:val="20"/>
              </w:rPr>
            </w:pPr>
            <w:r w:rsidRPr="00ED0D62">
              <w:rPr>
                <w:sz w:val="20"/>
              </w:rPr>
              <w:t>Miesto stavby:</w:t>
            </w:r>
          </w:p>
        </w:tc>
        <w:tc>
          <w:tcPr>
            <w:tcW w:w="6379" w:type="dxa"/>
          </w:tcPr>
          <w:p w:rsidR="004C277A" w:rsidRPr="00ED0D62" w:rsidRDefault="00683DA4" w:rsidP="004C277A">
            <w:pPr>
              <w:pStyle w:val="tlTabulkaPodaokrajaRiadkovanieNajmenej14b"/>
              <w:rPr>
                <w:sz w:val="20"/>
              </w:rPr>
            </w:pPr>
            <w:r w:rsidRPr="00ED0D62">
              <w:rPr>
                <w:sz w:val="20"/>
              </w:rPr>
              <w:t>Prešovský</w:t>
            </w:r>
            <w:r w:rsidR="007F6AC7" w:rsidRPr="00ED0D62">
              <w:rPr>
                <w:sz w:val="20"/>
              </w:rPr>
              <w:t xml:space="preserve"> kraj</w:t>
            </w:r>
          </w:p>
          <w:p w:rsidR="004C277A" w:rsidRPr="00ED0D62" w:rsidRDefault="00683DA4" w:rsidP="007A3909">
            <w:pPr>
              <w:pStyle w:val="tlTabulkaPodaokrajaRiadkovanieNajmenej14b"/>
              <w:rPr>
                <w:rFonts w:cs="Arial"/>
                <w:bCs/>
                <w:color w:val="000000"/>
                <w:sz w:val="20"/>
              </w:rPr>
            </w:pPr>
            <w:r w:rsidRPr="00ED0D62">
              <w:rPr>
                <w:sz w:val="20"/>
              </w:rPr>
              <w:t>Kladzany</w:t>
            </w:r>
            <w:r w:rsidR="00D016D9" w:rsidRPr="00ED0D62">
              <w:rPr>
                <w:sz w:val="20"/>
              </w:rPr>
              <w:t xml:space="preserve">, okres </w:t>
            </w:r>
            <w:r w:rsidRPr="00ED0D62">
              <w:rPr>
                <w:sz w:val="20"/>
              </w:rPr>
              <w:t>Vranov nad Topľou</w:t>
            </w:r>
          </w:p>
        </w:tc>
      </w:tr>
      <w:tr w:rsidR="004C277A" w:rsidRPr="007F6AC7" w:rsidTr="004C277A">
        <w:trPr>
          <w:trHeight w:val="247"/>
        </w:trPr>
        <w:tc>
          <w:tcPr>
            <w:tcW w:w="2977" w:type="dxa"/>
          </w:tcPr>
          <w:p w:rsidR="004C277A" w:rsidRPr="00ED0D62" w:rsidRDefault="004C277A" w:rsidP="004C277A">
            <w:pPr>
              <w:pStyle w:val="tlTabulkaKurzvaPodaokrajaRiadkovanieNajmenej14b"/>
              <w:rPr>
                <w:sz w:val="20"/>
              </w:rPr>
            </w:pPr>
            <w:r w:rsidRPr="00ED0D62">
              <w:rPr>
                <w:sz w:val="20"/>
              </w:rPr>
              <w:t>Katastrálne územie:</w:t>
            </w:r>
          </w:p>
        </w:tc>
        <w:tc>
          <w:tcPr>
            <w:tcW w:w="6379" w:type="dxa"/>
          </w:tcPr>
          <w:p w:rsidR="004C277A" w:rsidRPr="00ED0D62" w:rsidRDefault="00683DA4" w:rsidP="007A3909">
            <w:pPr>
              <w:pStyle w:val="tlTabulkaPodaokrajaRiadkovanieNajmenej14b"/>
              <w:rPr>
                <w:sz w:val="20"/>
              </w:rPr>
            </w:pPr>
            <w:r w:rsidRPr="00ED0D62">
              <w:rPr>
                <w:sz w:val="20"/>
              </w:rPr>
              <w:t>Kladzany</w:t>
            </w:r>
          </w:p>
        </w:tc>
      </w:tr>
      <w:tr w:rsidR="004C277A" w:rsidRPr="007F6AC7" w:rsidTr="004C277A">
        <w:trPr>
          <w:trHeight w:val="247"/>
        </w:trPr>
        <w:tc>
          <w:tcPr>
            <w:tcW w:w="2977" w:type="dxa"/>
          </w:tcPr>
          <w:p w:rsidR="004C277A" w:rsidRPr="00ED0D62" w:rsidRDefault="004C277A" w:rsidP="004C277A">
            <w:pPr>
              <w:pStyle w:val="tlTabulkaKurzvaPodaokrajaRiadkovanieNajmenej14b"/>
              <w:rPr>
                <w:sz w:val="20"/>
              </w:rPr>
            </w:pPr>
            <w:r w:rsidRPr="00ED0D62">
              <w:rPr>
                <w:sz w:val="20"/>
              </w:rPr>
              <w:t>Druh stavby:</w:t>
            </w:r>
          </w:p>
        </w:tc>
        <w:tc>
          <w:tcPr>
            <w:tcW w:w="6379" w:type="dxa"/>
          </w:tcPr>
          <w:p w:rsidR="004C277A" w:rsidRPr="00ED0D62" w:rsidRDefault="004C277A" w:rsidP="004C277A">
            <w:pPr>
              <w:pStyle w:val="tlTabulkaPodaokrajaRiadkovanieNajmenej14b"/>
              <w:rPr>
                <w:sz w:val="20"/>
              </w:rPr>
            </w:pPr>
            <w:r w:rsidRPr="00ED0D62">
              <w:rPr>
                <w:sz w:val="20"/>
              </w:rPr>
              <w:t>rekonštrukcia</w:t>
            </w:r>
          </w:p>
        </w:tc>
      </w:tr>
      <w:tr w:rsidR="004C277A" w:rsidRPr="007F6AC7" w:rsidTr="004C277A">
        <w:trPr>
          <w:trHeight w:val="247"/>
        </w:trPr>
        <w:tc>
          <w:tcPr>
            <w:tcW w:w="2977" w:type="dxa"/>
          </w:tcPr>
          <w:p w:rsidR="004C277A" w:rsidRPr="00ED0D62" w:rsidRDefault="004C277A" w:rsidP="004C277A">
            <w:pPr>
              <w:pStyle w:val="tlTabulkaKurzvaPodaokrajaRiadkovanieNajmenej14b"/>
              <w:rPr>
                <w:sz w:val="20"/>
              </w:rPr>
            </w:pPr>
            <w:r w:rsidRPr="00ED0D62">
              <w:rPr>
                <w:sz w:val="20"/>
              </w:rPr>
              <w:t>Zodpovedný projektant:</w:t>
            </w:r>
          </w:p>
        </w:tc>
        <w:tc>
          <w:tcPr>
            <w:tcW w:w="6379" w:type="dxa"/>
          </w:tcPr>
          <w:p w:rsidR="004C277A" w:rsidRPr="00ED0D62" w:rsidRDefault="004C277A" w:rsidP="007A3909">
            <w:pPr>
              <w:pStyle w:val="tlTabulkaPodaokrajaRiadkovanieNajmenej14b"/>
              <w:rPr>
                <w:sz w:val="20"/>
              </w:rPr>
            </w:pPr>
            <w:r w:rsidRPr="00ED0D62">
              <w:rPr>
                <w:sz w:val="20"/>
              </w:rPr>
              <w:t xml:space="preserve">Ing. </w:t>
            </w:r>
            <w:r w:rsidR="007A3909" w:rsidRPr="00ED0D62">
              <w:rPr>
                <w:sz w:val="20"/>
              </w:rPr>
              <w:t>Rastislav Pisarčík</w:t>
            </w:r>
          </w:p>
        </w:tc>
      </w:tr>
      <w:tr w:rsidR="004C277A" w:rsidRPr="00956E25" w:rsidTr="004C277A">
        <w:trPr>
          <w:trHeight w:val="247"/>
        </w:trPr>
        <w:tc>
          <w:tcPr>
            <w:tcW w:w="2977" w:type="dxa"/>
          </w:tcPr>
          <w:p w:rsidR="004C277A" w:rsidRPr="00ED0D62" w:rsidRDefault="004C277A" w:rsidP="004C277A">
            <w:pPr>
              <w:pStyle w:val="tlTabulkaKurzvaPodaokrajaRiadkovanieNajmenej14b"/>
              <w:rPr>
                <w:sz w:val="20"/>
              </w:rPr>
            </w:pPr>
            <w:r w:rsidRPr="00ED0D62">
              <w:rPr>
                <w:sz w:val="20"/>
              </w:rPr>
              <w:t>Bod kríženia:</w:t>
            </w:r>
          </w:p>
        </w:tc>
        <w:tc>
          <w:tcPr>
            <w:tcW w:w="6379" w:type="dxa"/>
          </w:tcPr>
          <w:p w:rsidR="004C277A" w:rsidRPr="00ED0D62" w:rsidRDefault="00156C01" w:rsidP="007A3909">
            <w:pPr>
              <w:pStyle w:val="tlTabulkaPodaokrajaRiadkovanieNajmenej14b"/>
              <w:rPr>
                <w:sz w:val="20"/>
              </w:rPr>
            </w:pPr>
            <w:r w:rsidRPr="00ED0D62">
              <w:rPr>
                <w:sz w:val="20"/>
              </w:rPr>
              <w:t>S riekou Ondava</w:t>
            </w:r>
          </w:p>
        </w:tc>
      </w:tr>
      <w:tr w:rsidR="004C277A" w:rsidRPr="00D016D9" w:rsidTr="004C277A">
        <w:trPr>
          <w:trHeight w:val="247"/>
        </w:trPr>
        <w:tc>
          <w:tcPr>
            <w:tcW w:w="2977" w:type="dxa"/>
          </w:tcPr>
          <w:p w:rsidR="004C277A" w:rsidRPr="00ED0D62" w:rsidRDefault="004C277A" w:rsidP="004C277A">
            <w:pPr>
              <w:pStyle w:val="tlTabulkaKurzvaPodaokrajaRiadkovanieNajmenej14b"/>
              <w:rPr>
                <w:sz w:val="20"/>
              </w:rPr>
            </w:pPr>
          </w:p>
        </w:tc>
        <w:tc>
          <w:tcPr>
            <w:tcW w:w="6379" w:type="dxa"/>
          </w:tcPr>
          <w:p w:rsidR="004C277A" w:rsidRPr="00ED0D62" w:rsidRDefault="004C277A" w:rsidP="007A3909">
            <w:pPr>
              <w:pStyle w:val="tlTabulkaPodaokrajaRiadkovanieNajmenej14b"/>
              <w:rPr>
                <w:sz w:val="20"/>
              </w:rPr>
            </w:pPr>
            <w:r w:rsidRPr="00ED0D62">
              <w:rPr>
                <w:sz w:val="20"/>
              </w:rPr>
              <w:t xml:space="preserve">uhol kríženia </w:t>
            </w:r>
            <w:r w:rsidR="00156C01" w:rsidRPr="00ED0D62">
              <w:rPr>
                <w:sz w:val="20"/>
              </w:rPr>
              <w:t>90,0</w:t>
            </w:r>
            <w:r w:rsidRPr="00ED0D62">
              <w:rPr>
                <w:sz w:val="20"/>
              </w:rPr>
              <w:t>°</w:t>
            </w:r>
          </w:p>
        </w:tc>
      </w:tr>
    </w:tbl>
    <w:p w:rsidR="004C277A" w:rsidRPr="00D016D9" w:rsidRDefault="004C277A" w:rsidP="004C277A">
      <w:pPr>
        <w:pStyle w:val="Nadpisxxxx"/>
      </w:pPr>
      <w:r w:rsidRPr="00D016D9">
        <w:t>Základné údaje o moste</w:t>
      </w:r>
    </w:p>
    <w:tbl>
      <w:tblPr>
        <w:tblW w:w="9326" w:type="dxa"/>
        <w:tblInd w:w="30" w:type="dxa"/>
        <w:tblLayout w:type="fixed"/>
        <w:tblCellMar>
          <w:left w:w="30" w:type="dxa"/>
          <w:right w:w="30" w:type="dxa"/>
        </w:tblCellMar>
        <w:tblLook w:val="0000" w:firstRow="0" w:lastRow="0" w:firstColumn="0" w:lastColumn="0" w:noHBand="0" w:noVBand="0"/>
      </w:tblPr>
      <w:tblGrid>
        <w:gridCol w:w="2947"/>
        <w:gridCol w:w="1306"/>
        <w:gridCol w:w="3767"/>
        <w:gridCol w:w="1306"/>
      </w:tblGrid>
      <w:tr w:rsidR="00156C01" w:rsidRPr="00D016D9" w:rsidTr="004C277A">
        <w:trPr>
          <w:trHeight w:val="249"/>
        </w:trPr>
        <w:tc>
          <w:tcPr>
            <w:tcW w:w="4253" w:type="dxa"/>
            <w:gridSpan w:val="2"/>
          </w:tcPr>
          <w:p w:rsidR="00156C01" w:rsidRPr="00ED0D62" w:rsidRDefault="00156C01" w:rsidP="00156C01">
            <w:pPr>
              <w:rPr>
                <w:rFonts w:cs="Arial"/>
                <w:szCs w:val="20"/>
              </w:rPr>
            </w:pPr>
            <w:r w:rsidRPr="00ED0D62">
              <w:rPr>
                <w:rFonts w:cs="Arial"/>
                <w:szCs w:val="20"/>
              </w:rPr>
              <w:t>Údaje po obnove</w:t>
            </w:r>
          </w:p>
        </w:tc>
        <w:tc>
          <w:tcPr>
            <w:tcW w:w="5073" w:type="dxa"/>
            <w:gridSpan w:val="2"/>
          </w:tcPr>
          <w:p w:rsidR="00156C01" w:rsidRPr="00ED0D62" w:rsidRDefault="00156C01" w:rsidP="00156C01">
            <w:pPr>
              <w:rPr>
                <w:rFonts w:cs="Arial"/>
                <w:szCs w:val="20"/>
              </w:rPr>
            </w:pP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Charakteristika mosta (čl. 15):</w:t>
            </w:r>
          </w:p>
        </w:tc>
        <w:tc>
          <w:tcPr>
            <w:tcW w:w="5073" w:type="dxa"/>
            <w:gridSpan w:val="2"/>
          </w:tcPr>
          <w:p w:rsidR="00156C01" w:rsidRPr="00ED0D62" w:rsidRDefault="00156C01" w:rsidP="00156C01">
            <w:pPr>
              <w:rPr>
                <w:rFonts w:cs="Arial"/>
                <w:szCs w:val="20"/>
              </w:rPr>
            </w:pPr>
            <w:r w:rsidRPr="00ED0D62">
              <w:rPr>
                <w:rFonts w:cs="Arial"/>
                <w:szCs w:val="20"/>
              </w:rPr>
              <w:t>a)  na pozemnej komunikácii</w:t>
            </w:r>
          </w:p>
          <w:p w:rsidR="00156C01" w:rsidRPr="00ED0D62" w:rsidRDefault="00156C01" w:rsidP="00156C01">
            <w:pPr>
              <w:rPr>
                <w:rFonts w:cs="Arial"/>
                <w:szCs w:val="20"/>
              </w:rPr>
            </w:pPr>
            <w:r w:rsidRPr="00ED0D62">
              <w:rPr>
                <w:rFonts w:cs="Arial"/>
                <w:szCs w:val="20"/>
              </w:rPr>
              <w:t>b)  -</w:t>
            </w:r>
          </w:p>
          <w:p w:rsidR="00156C01" w:rsidRPr="00ED0D62" w:rsidRDefault="00156C01" w:rsidP="00156C01">
            <w:pPr>
              <w:rPr>
                <w:rFonts w:cs="Arial"/>
                <w:szCs w:val="20"/>
              </w:rPr>
            </w:pPr>
            <w:r w:rsidRPr="00ED0D62">
              <w:rPr>
                <w:rFonts w:cs="Arial"/>
                <w:szCs w:val="20"/>
              </w:rPr>
              <w:t xml:space="preserve">c)  most ponad vodný tok </w:t>
            </w:r>
          </w:p>
          <w:p w:rsidR="00156C01" w:rsidRPr="00ED0D62" w:rsidRDefault="00156C01" w:rsidP="00156C01">
            <w:pPr>
              <w:rPr>
                <w:rFonts w:cs="Arial"/>
                <w:szCs w:val="20"/>
              </w:rPr>
            </w:pPr>
            <w:r w:rsidRPr="00ED0D62">
              <w:rPr>
                <w:rFonts w:cs="Arial"/>
                <w:szCs w:val="20"/>
              </w:rPr>
              <w:t>d)  1 poľový</w:t>
            </w:r>
          </w:p>
          <w:p w:rsidR="00156C01" w:rsidRPr="00ED0D62" w:rsidRDefault="00156C01" w:rsidP="00156C01">
            <w:pPr>
              <w:rPr>
                <w:rFonts w:cs="Arial"/>
                <w:szCs w:val="20"/>
              </w:rPr>
            </w:pPr>
            <w:r w:rsidRPr="00ED0D62">
              <w:rPr>
                <w:rFonts w:cs="Arial"/>
                <w:szCs w:val="20"/>
              </w:rPr>
              <w:t>e)  jednopodlažný</w:t>
            </w:r>
          </w:p>
          <w:p w:rsidR="00156C01" w:rsidRPr="00ED0D62" w:rsidRDefault="00156C01" w:rsidP="00156C01">
            <w:pPr>
              <w:rPr>
                <w:rFonts w:cs="Arial"/>
                <w:szCs w:val="20"/>
              </w:rPr>
            </w:pPr>
            <w:r w:rsidRPr="00ED0D62">
              <w:rPr>
                <w:rFonts w:cs="Arial"/>
                <w:szCs w:val="20"/>
              </w:rPr>
              <w:t xml:space="preserve">f)   s medziľahlou </w:t>
            </w:r>
            <w:proofErr w:type="spellStart"/>
            <w:r w:rsidRPr="00ED0D62">
              <w:rPr>
                <w:rFonts w:cs="Arial"/>
                <w:szCs w:val="20"/>
              </w:rPr>
              <w:t>mostovkou</w:t>
            </w:r>
            <w:proofErr w:type="spellEnd"/>
          </w:p>
          <w:p w:rsidR="00156C01" w:rsidRPr="00ED0D62" w:rsidRDefault="00156C01" w:rsidP="00156C01">
            <w:pPr>
              <w:rPr>
                <w:rFonts w:cs="Arial"/>
                <w:szCs w:val="20"/>
              </w:rPr>
            </w:pPr>
            <w:r w:rsidRPr="00ED0D62">
              <w:rPr>
                <w:rFonts w:cs="Arial"/>
                <w:szCs w:val="20"/>
              </w:rPr>
              <w:t>g)  nepohyblivý</w:t>
            </w:r>
          </w:p>
          <w:p w:rsidR="00156C01" w:rsidRPr="00ED0D62" w:rsidRDefault="00156C01" w:rsidP="00156C01">
            <w:pPr>
              <w:rPr>
                <w:rFonts w:cs="Arial"/>
                <w:szCs w:val="20"/>
              </w:rPr>
            </w:pPr>
            <w:r w:rsidRPr="00ED0D62">
              <w:rPr>
                <w:rFonts w:cs="Arial"/>
                <w:szCs w:val="20"/>
              </w:rPr>
              <w:t>h)  trvalý</w:t>
            </w:r>
          </w:p>
          <w:p w:rsidR="00156C01" w:rsidRPr="00ED0D62" w:rsidRDefault="00156C01" w:rsidP="00156C01">
            <w:pPr>
              <w:rPr>
                <w:rFonts w:cs="Arial"/>
                <w:szCs w:val="20"/>
              </w:rPr>
            </w:pPr>
            <w:r w:rsidRPr="00ED0D62">
              <w:rPr>
                <w:rFonts w:cs="Arial"/>
                <w:szCs w:val="20"/>
              </w:rPr>
              <w:t>i)   v smerovo priamej</w:t>
            </w:r>
          </w:p>
          <w:p w:rsidR="00156C01" w:rsidRPr="00ED0D62" w:rsidRDefault="00156C01" w:rsidP="00156C01">
            <w:pPr>
              <w:rPr>
                <w:rFonts w:cs="Arial"/>
                <w:szCs w:val="20"/>
              </w:rPr>
            </w:pPr>
            <w:r w:rsidRPr="00ED0D62">
              <w:rPr>
                <w:rFonts w:cs="Arial"/>
                <w:szCs w:val="20"/>
              </w:rPr>
              <w:t>j)   kolmý</w:t>
            </w:r>
          </w:p>
          <w:p w:rsidR="00156C01" w:rsidRPr="00ED0D62" w:rsidRDefault="00156C01" w:rsidP="00156C01">
            <w:pPr>
              <w:rPr>
                <w:rFonts w:cs="Arial"/>
                <w:szCs w:val="20"/>
              </w:rPr>
            </w:pPr>
            <w:r w:rsidRPr="00ED0D62">
              <w:rPr>
                <w:rFonts w:cs="Arial"/>
                <w:szCs w:val="20"/>
              </w:rPr>
              <w:t>k)  s normovou zaťažiteľnosťou</w:t>
            </w:r>
          </w:p>
          <w:p w:rsidR="00156C01" w:rsidRPr="00ED0D62" w:rsidRDefault="00156C01" w:rsidP="00156C01">
            <w:pPr>
              <w:rPr>
                <w:rFonts w:cs="Arial"/>
                <w:szCs w:val="20"/>
              </w:rPr>
            </w:pPr>
            <w:r w:rsidRPr="00ED0D62">
              <w:rPr>
                <w:rFonts w:cs="Arial"/>
                <w:szCs w:val="20"/>
              </w:rPr>
              <w:t>l)  nemasívny</w:t>
            </w:r>
          </w:p>
          <w:p w:rsidR="00156C01" w:rsidRPr="00ED0D62" w:rsidRDefault="00156C01" w:rsidP="00156C01">
            <w:pPr>
              <w:rPr>
                <w:rFonts w:cs="Arial"/>
                <w:szCs w:val="20"/>
              </w:rPr>
            </w:pPr>
            <w:r w:rsidRPr="00ED0D62">
              <w:rPr>
                <w:rFonts w:cs="Arial"/>
                <w:szCs w:val="20"/>
              </w:rPr>
              <w:t>m) priehradový</w:t>
            </w:r>
          </w:p>
          <w:p w:rsidR="00156C01" w:rsidRPr="00ED0D62" w:rsidRDefault="00156C01" w:rsidP="00156C01">
            <w:pPr>
              <w:rPr>
                <w:rFonts w:cs="Arial"/>
                <w:szCs w:val="20"/>
              </w:rPr>
            </w:pPr>
            <w:r w:rsidRPr="00ED0D62">
              <w:rPr>
                <w:rFonts w:cs="Arial"/>
                <w:szCs w:val="20"/>
              </w:rPr>
              <w:t>n)  priehradový</w:t>
            </w:r>
          </w:p>
          <w:p w:rsidR="00156C01" w:rsidRPr="00ED0D62" w:rsidRDefault="00156C01" w:rsidP="00156C01">
            <w:pPr>
              <w:rPr>
                <w:rFonts w:cs="Arial"/>
                <w:szCs w:val="20"/>
              </w:rPr>
            </w:pPr>
            <w:r w:rsidRPr="00ED0D62">
              <w:rPr>
                <w:rFonts w:cs="Arial"/>
                <w:szCs w:val="20"/>
              </w:rPr>
              <w:t>o)  otvorene usporiadaný</w:t>
            </w:r>
          </w:p>
          <w:p w:rsidR="00156C01" w:rsidRPr="00ED0D62" w:rsidRDefault="00156C01" w:rsidP="00156C01">
            <w:pPr>
              <w:rPr>
                <w:rFonts w:cs="Arial"/>
                <w:szCs w:val="20"/>
              </w:rPr>
            </w:pPr>
            <w:r w:rsidRPr="00ED0D62">
              <w:rPr>
                <w:rFonts w:cs="Arial"/>
                <w:szCs w:val="20"/>
              </w:rPr>
              <w:t>p)  s neobmedzenou voľnou výškou</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Dĺžka premostenia:</w:t>
            </w:r>
          </w:p>
        </w:tc>
        <w:tc>
          <w:tcPr>
            <w:tcW w:w="5073" w:type="dxa"/>
            <w:gridSpan w:val="2"/>
          </w:tcPr>
          <w:p w:rsidR="00156C01" w:rsidRPr="00ED0D62" w:rsidRDefault="00156C01" w:rsidP="00156C01">
            <w:pPr>
              <w:rPr>
                <w:rFonts w:cs="Arial"/>
                <w:szCs w:val="20"/>
              </w:rPr>
            </w:pPr>
            <w:r w:rsidRPr="00ED0D62">
              <w:rPr>
                <w:rFonts w:cs="Arial"/>
                <w:szCs w:val="20"/>
              </w:rPr>
              <w:t>cca 35,99 m</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Dĺžka mosta:</w:t>
            </w:r>
          </w:p>
        </w:tc>
        <w:tc>
          <w:tcPr>
            <w:tcW w:w="5073" w:type="dxa"/>
            <w:gridSpan w:val="2"/>
          </w:tcPr>
          <w:p w:rsidR="00156C01" w:rsidRPr="00ED0D62" w:rsidRDefault="00156C01" w:rsidP="00156C01">
            <w:pPr>
              <w:rPr>
                <w:rFonts w:cs="Arial"/>
                <w:szCs w:val="20"/>
              </w:rPr>
            </w:pPr>
            <w:r w:rsidRPr="00ED0D62">
              <w:rPr>
                <w:rFonts w:cs="Arial"/>
                <w:szCs w:val="20"/>
              </w:rPr>
              <w:t xml:space="preserve">cca 47,39 m </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Šikmosť mosta:</w:t>
            </w:r>
          </w:p>
        </w:tc>
        <w:tc>
          <w:tcPr>
            <w:tcW w:w="5073" w:type="dxa"/>
            <w:gridSpan w:val="2"/>
          </w:tcPr>
          <w:p w:rsidR="00156C01" w:rsidRPr="00ED0D62" w:rsidRDefault="00156C01" w:rsidP="00156C01">
            <w:pPr>
              <w:rPr>
                <w:rFonts w:cs="Arial"/>
                <w:szCs w:val="20"/>
              </w:rPr>
            </w:pPr>
            <w:r w:rsidRPr="00ED0D62">
              <w:rPr>
                <w:rFonts w:cs="Arial"/>
                <w:szCs w:val="20"/>
              </w:rPr>
              <w:t>100</w:t>
            </w:r>
            <w:r w:rsidRPr="00ED0D62">
              <w:rPr>
                <w:rFonts w:cs="Arial"/>
                <w:szCs w:val="20"/>
                <w:vertAlign w:val="superscript"/>
              </w:rPr>
              <w:t>g</w:t>
            </w:r>
            <w:r w:rsidRPr="00ED0D62">
              <w:rPr>
                <w:rFonts w:cs="Arial"/>
                <w:szCs w:val="20"/>
              </w:rPr>
              <w:t>, kolmý</w:t>
            </w:r>
          </w:p>
        </w:tc>
      </w:tr>
      <w:tr w:rsidR="00156C01" w:rsidRPr="00956E25" w:rsidTr="00156C01">
        <w:trPr>
          <w:gridAfter w:val="1"/>
          <w:wAfter w:w="1306" w:type="dxa"/>
          <w:trHeight w:val="249"/>
        </w:trPr>
        <w:tc>
          <w:tcPr>
            <w:tcW w:w="2947" w:type="dxa"/>
            <w:shd w:val="clear" w:color="auto" w:fill="auto"/>
          </w:tcPr>
          <w:p w:rsidR="00156C01" w:rsidRPr="00ED0D62" w:rsidRDefault="00156C01" w:rsidP="00156C01">
            <w:pPr>
              <w:rPr>
                <w:rFonts w:cs="Arial"/>
                <w:szCs w:val="20"/>
              </w:rPr>
            </w:pPr>
            <w:r w:rsidRPr="00ED0D62">
              <w:rPr>
                <w:rFonts w:cs="Arial"/>
                <w:szCs w:val="20"/>
              </w:rPr>
              <w:t>Rozpätia jednotlivých polí:</w:t>
            </w:r>
          </w:p>
        </w:tc>
        <w:tc>
          <w:tcPr>
            <w:tcW w:w="5073" w:type="dxa"/>
            <w:gridSpan w:val="2"/>
            <w:shd w:val="clear" w:color="auto" w:fill="auto"/>
          </w:tcPr>
          <w:p w:rsidR="00156C01" w:rsidRPr="00ED0D62" w:rsidRDefault="00156C01" w:rsidP="00156C01">
            <w:pPr>
              <w:rPr>
                <w:rFonts w:cs="Arial"/>
                <w:szCs w:val="20"/>
              </w:rPr>
            </w:pPr>
            <w:r w:rsidRPr="00ED0D62">
              <w:rPr>
                <w:rFonts w:cs="Arial"/>
                <w:szCs w:val="20"/>
              </w:rPr>
              <w:t>37,59 m</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Šírka vozovky medzi obrubníkmi:</w:t>
            </w:r>
          </w:p>
        </w:tc>
        <w:tc>
          <w:tcPr>
            <w:tcW w:w="5073" w:type="dxa"/>
            <w:gridSpan w:val="2"/>
          </w:tcPr>
          <w:p w:rsidR="00156C01" w:rsidRPr="00ED0D62" w:rsidRDefault="00156C01" w:rsidP="00156C01">
            <w:pPr>
              <w:rPr>
                <w:rFonts w:cs="Arial"/>
                <w:szCs w:val="20"/>
              </w:rPr>
            </w:pPr>
            <w:r w:rsidRPr="00ED0D62">
              <w:rPr>
                <w:rFonts w:cs="Arial"/>
                <w:szCs w:val="20"/>
              </w:rPr>
              <w:t>3,25 m (medzi vyvýšenými obrubami)</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Šírka služobných chodníkov:</w:t>
            </w:r>
          </w:p>
        </w:tc>
        <w:tc>
          <w:tcPr>
            <w:tcW w:w="5073" w:type="dxa"/>
            <w:gridSpan w:val="2"/>
          </w:tcPr>
          <w:p w:rsidR="00156C01" w:rsidRPr="00ED0D62" w:rsidRDefault="00156C01" w:rsidP="00156C01">
            <w:pPr>
              <w:rPr>
                <w:rFonts w:cs="Arial"/>
                <w:szCs w:val="20"/>
              </w:rPr>
            </w:pPr>
            <w:r w:rsidRPr="00ED0D62">
              <w:rPr>
                <w:rFonts w:cs="Arial"/>
                <w:szCs w:val="20"/>
              </w:rPr>
              <w:t>2 x 1,48 m</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Šírka mosta medzi zábradliami:</w:t>
            </w:r>
          </w:p>
        </w:tc>
        <w:tc>
          <w:tcPr>
            <w:tcW w:w="5073" w:type="dxa"/>
            <w:gridSpan w:val="2"/>
          </w:tcPr>
          <w:p w:rsidR="00156C01" w:rsidRPr="00ED0D62" w:rsidRDefault="00156C01" w:rsidP="00156C01">
            <w:pPr>
              <w:rPr>
                <w:rFonts w:cs="Arial"/>
                <w:szCs w:val="20"/>
              </w:rPr>
            </w:pPr>
            <w:r w:rsidRPr="00ED0D62">
              <w:rPr>
                <w:rFonts w:cs="Arial"/>
                <w:szCs w:val="20"/>
              </w:rPr>
              <w:t>6,21 m</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Šírka mosta:</w:t>
            </w:r>
          </w:p>
        </w:tc>
        <w:tc>
          <w:tcPr>
            <w:tcW w:w="5073" w:type="dxa"/>
            <w:gridSpan w:val="2"/>
          </w:tcPr>
          <w:p w:rsidR="00156C01" w:rsidRPr="00ED0D62" w:rsidRDefault="00156C01" w:rsidP="00156C01">
            <w:pPr>
              <w:rPr>
                <w:rFonts w:cs="Arial"/>
                <w:szCs w:val="20"/>
              </w:rPr>
            </w:pPr>
            <w:r w:rsidRPr="00ED0D62">
              <w:rPr>
                <w:rFonts w:cs="Arial"/>
                <w:szCs w:val="20"/>
              </w:rPr>
              <w:t>7,44 m</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Výška mosta:</w:t>
            </w:r>
          </w:p>
        </w:tc>
        <w:tc>
          <w:tcPr>
            <w:tcW w:w="5073" w:type="dxa"/>
            <w:gridSpan w:val="2"/>
          </w:tcPr>
          <w:p w:rsidR="00156C01" w:rsidRPr="00ED0D62" w:rsidRDefault="00156C01" w:rsidP="00156C01">
            <w:pPr>
              <w:rPr>
                <w:rFonts w:cs="Arial"/>
                <w:szCs w:val="20"/>
              </w:rPr>
            </w:pPr>
            <w:r w:rsidRPr="00ED0D62">
              <w:rPr>
                <w:rFonts w:cs="Arial"/>
                <w:szCs w:val="20"/>
              </w:rPr>
              <w:t xml:space="preserve">cca 9,8 m </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Stavebná výška mosta:</w:t>
            </w:r>
          </w:p>
        </w:tc>
        <w:tc>
          <w:tcPr>
            <w:tcW w:w="5073" w:type="dxa"/>
            <w:gridSpan w:val="2"/>
          </w:tcPr>
          <w:p w:rsidR="00156C01" w:rsidRPr="00ED0D62" w:rsidRDefault="00156C01" w:rsidP="00156C01">
            <w:pPr>
              <w:rPr>
                <w:rFonts w:cs="Arial"/>
                <w:szCs w:val="20"/>
              </w:rPr>
            </w:pPr>
            <w:r w:rsidRPr="00ED0D62">
              <w:rPr>
                <w:rFonts w:cs="Arial"/>
                <w:szCs w:val="20"/>
              </w:rPr>
              <w:t>1,5 m</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Plocha mostného objektu:</w:t>
            </w:r>
          </w:p>
          <w:p w:rsidR="00156C01" w:rsidRPr="00ED0D62" w:rsidRDefault="00156C01" w:rsidP="00156C01">
            <w:pPr>
              <w:rPr>
                <w:rFonts w:cs="Arial"/>
                <w:szCs w:val="20"/>
              </w:rPr>
            </w:pPr>
            <w:r w:rsidRPr="00ED0D62">
              <w:rPr>
                <w:rFonts w:cs="Arial"/>
                <w:szCs w:val="20"/>
              </w:rPr>
              <w:t>(dĺžka premostenia x šírka mosta)</w:t>
            </w:r>
          </w:p>
        </w:tc>
        <w:tc>
          <w:tcPr>
            <w:tcW w:w="5073" w:type="dxa"/>
            <w:gridSpan w:val="2"/>
          </w:tcPr>
          <w:p w:rsidR="00156C01" w:rsidRPr="00ED0D62" w:rsidRDefault="00156C01" w:rsidP="00156C01">
            <w:pPr>
              <w:rPr>
                <w:rFonts w:cs="Arial"/>
                <w:szCs w:val="20"/>
              </w:rPr>
            </w:pPr>
            <w:r w:rsidRPr="00ED0D62">
              <w:rPr>
                <w:rFonts w:cs="Arial"/>
                <w:szCs w:val="20"/>
              </w:rPr>
              <w:t>291,5 m</w:t>
            </w:r>
            <w:r w:rsidRPr="00ED0D62">
              <w:rPr>
                <w:rFonts w:cs="Arial"/>
                <w:szCs w:val="20"/>
                <w:vertAlign w:val="superscript"/>
              </w:rPr>
              <w:t>2</w:t>
            </w:r>
            <w:r w:rsidRPr="00ED0D62">
              <w:rPr>
                <w:rFonts w:cs="Arial"/>
                <w:szCs w:val="20"/>
              </w:rPr>
              <w:t xml:space="preserve"> – podľa  TP 075 (TP 12/2013)</w:t>
            </w:r>
          </w:p>
        </w:tc>
      </w:tr>
      <w:tr w:rsidR="00156C01" w:rsidRPr="00956E25" w:rsidTr="00156C01">
        <w:trPr>
          <w:gridAfter w:val="1"/>
          <w:wAfter w:w="1306" w:type="dxa"/>
          <w:trHeight w:val="249"/>
        </w:trPr>
        <w:tc>
          <w:tcPr>
            <w:tcW w:w="2947" w:type="dxa"/>
          </w:tcPr>
          <w:p w:rsidR="00156C01" w:rsidRPr="00ED0D62" w:rsidRDefault="00156C01" w:rsidP="00156C01">
            <w:pPr>
              <w:rPr>
                <w:rFonts w:cs="Arial"/>
                <w:szCs w:val="20"/>
              </w:rPr>
            </w:pPr>
            <w:r w:rsidRPr="00ED0D62">
              <w:rPr>
                <w:rFonts w:cs="Arial"/>
                <w:szCs w:val="20"/>
              </w:rPr>
              <w:t>Zaťaženie mosta:</w:t>
            </w:r>
          </w:p>
        </w:tc>
        <w:tc>
          <w:tcPr>
            <w:tcW w:w="5073" w:type="dxa"/>
            <w:gridSpan w:val="2"/>
          </w:tcPr>
          <w:p w:rsidR="00156C01" w:rsidRPr="00ED0D62" w:rsidRDefault="00156C01" w:rsidP="00156C01">
            <w:pPr>
              <w:rPr>
                <w:rFonts w:cs="Arial"/>
                <w:szCs w:val="20"/>
              </w:rPr>
            </w:pPr>
            <w:r w:rsidRPr="00ED0D62">
              <w:rPr>
                <w:rFonts w:cs="Arial"/>
                <w:szCs w:val="20"/>
              </w:rPr>
              <w:t>podľa STN EN 1991-2</w:t>
            </w:r>
          </w:p>
          <w:p w:rsidR="00156C01" w:rsidRPr="00ED0D62" w:rsidRDefault="00156C01" w:rsidP="00156C01">
            <w:pPr>
              <w:rPr>
                <w:rFonts w:cs="Arial"/>
                <w:szCs w:val="20"/>
              </w:rPr>
            </w:pPr>
            <w:r w:rsidRPr="00ED0D62">
              <w:rPr>
                <w:rFonts w:cs="Arial"/>
                <w:szCs w:val="20"/>
              </w:rPr>
              <w:t>použitý zaťažovací model ZM1</w:t>
            </w:r>
          </w:p>
          <w:p w:rsidR="00156C01" w:rsidRPr="00ED0D62" w:rsidRDefault="00156C01" w:rsidP="00156C01">
            <w:pPr>
              <w:rPr>
                <w:rFonts w:cs="Arial"/>
                <w:szCs w:val="20"/>
              </w:rPr>
            </w:pPr>
            <w:r w:rsidRPr="00ED0D62">
              <w:rPr>
                <w:rFonts w:cs="Arial"/>
                <w:szCs w:val="20"/>
              </w:rPr>
              <w:t xml:space="preserve">kategorizačné súčinitele </w:t>
            </w:r>
            <w:r w:rsidRPr="00ED0D62">
              <w:rPr>
                <w:rFonts w:cs="Arial"/>
                <w:szCs w:val="20"/>
              </w:rPr>
              <w:sym w:font="Symbol" w:char="F061"/>
            </w:r>
            <w:proofErr w:type="spellStart"/>
            <w:r w:rsidRPr="00ED0D62">
              <w:rPr>
                <w:rFonts w:cs="Arial"/>
                <w:szCs w:val="20"/>
                <w:vertAlign w:val="subscript"/>
              </w:rPr>
              <w:t>Qi</w:t>
            </w:r>
            <w:proofErr w:type="spellEnd"/>
            <w:r w:rsidRPr="00ED0D62">
              <w:rPr>
                <w:rFonts w:cs="Arial"/>
                <w:szCs w:val="20"/>
              </w:rPr>
              <w:t xml:space="preserve">= 0.9, </w:t>
            </w:r>
            <w:r w:rsidRPr="00ED0D62">
              <w:rPr>
                <w:rFonts w:cs="Arial"/>
                <w:szCs w:val="20"/>
              </w:rPr>
              <w:sym w:font="Symbol" w:char="F061"/>
            </w:r>
            <w:r w:rsidRPr="00ED0D62">
              <w:rPr>
                <w:rFonts w:cs="Arial"/>
                <w:szCs w:val="20"/>
                <w:vertAlign w:val="subscript"/>
              </w:rPr>
              <w:t>q1</w:t>
            </w:r>
            <w:r w:rsidRPr="00ED0D62">
              <w:rPr>
                <w:rFonts w:cs="Arial"/>
                <w:szCs w:val="20"/>
              </w:rPr>
              <w:t xml:space="preserve">= 0.9, </w:t>
            </w:r>
            <w:r w:rsidRPr="00ED0D62">
              <w:rPr>
                <w:rFonts w:cs="Arial"/>
                <w:szCs w:val="20"/>
              </w:rPr>
              <w:sym w:font="Symbol" w:char="F061"/>
            </w:r>
            <w:proofErr w:type="spellStart"/>
            <w:r w:rsidRPr="00ED0D62">
              <w:rPr>
                <w:rFonts w:cs="Arial"/>
                <w:szCs w:val="20"/>
                <w:vertAlign w:val="subscript"/>
              </w:rPr>
              <w:t>qi</w:t>
            </w:r>
            <w:proofErr w:type="spellEnd"/>
            <w:r w:rsidRPr="00ED0D62">
              <w:rPr>
                <w:rFonts w:cs="Arial"/>
                <w:szCs w:val="20"/>
              </w:rPr>
              <w:t>= 1,0</w:t>
            </w:r>
          </w:p>
          <w:p w:rsidR="00156C01" w:rsidRPr="00ED0D62" w:rsidRDefault="00156C01" w:rsidP="00156C01">
            <w:pPr>
              <w:rPr>
                <w:rFonts w:cs="Arial"/>
                <w:szCs w:val="20"/>
              </w:rPr>
            </w:pPr>
          </w:p>
        </w:tc>
      </w:tr>
    </w:tbl>
    <w:p w:rsidR="00FD663B" w:rsidRPr="00D45D06" w:rsidRDefault="00FD663B" w:rsidP="00FD663B">
      <w:pPr>
        <w:pStyle w:val="Nadpisxxxx"/>
      </w:pPr>
      <w:r w:rsidRPr="00D45D06">
        <w:t>Účel a funkcia časti stavby</w:t>
      </w:r>
    </w:p>
    <w:p w:rsidR="00156C01" w:rsidRDefault="00156C01" w:rsidP="00FD663B">
      <w:pPr>
        <w:pStyle w:val="Textsodstavci"/>
      </w:pPr>
      <w:r w:rsidRPr="00156C01">
        <w:t xml:space="preserve">Účelom mosta je previesť cestnú komunikáciu ponad roku Ondava medzi obcami Kladzany a Hencovce v </w:t>
      </w:r>
      <w:r w:rsidR="00A51310">
        <w:t>intraviláne</w:t>
      </w:r>
      <w:r w:rsidRPr="00156C01">
        <w:t xml:space="preserve"> obce Kladzany. </w:t>
      </w:r>
    </w:p>
    <w:p w:rsidR="004C277A" w:rsidRPr="007F6AC7" w:rsidRDefault="00FD663B" w:rsidP="00FD663B">
      <w:pPr>
        <w:pStyle w:val="Textsodstavci"/>
      </w:pPr>
      <w:r w:rsidRPr="007F6AC7">
        <w:t>Jedná sa o rekonštrukciu existujúceho mosta. Návrh rekonštrukcie mostného objektu bol spracovaný v súlade so súťažnými podkladmi investora, ktorý je zároveň správcom mostného objektu.</w:t>
      </w:r>
    </w:p>
    <w:p w:rsidR="00ED0D62" w:rsidRDefault="00ED0D62" w:rsidP="00FD663B">
      <w:pPr>
        <w:pStyle w:val="Nadpisxxxx"/>
      </w:pPr>
    </w:p>
    <w:p w:rsidR="00FD663B" w:rsidRPr="00E64436" w:rsidRDefault="00FD663B" w:rsidP="00FD663B">
      <w:pPr>
        <w:pStyle w:val="Nadpisxxxx"/>
      </w:pPr>
      <w:r w:rsidRPr="00E64436">
        <w:lastRenderedPageBreak/>
        <w:t>Popis existujúceho technického riešenia</w:t>
      </w:r>
    </w:p>
    <w:p w:rsidR="00156C01" w:rsidRDefault="00156C01" w:rsidP="00156C01">
      <w:pPr>
        <w:pStyle w:val="Textsodstavci"/>
      </w:pPr>
      <w:r>
        <w:t xml:space="preserve">V roku 1975 bol cez rieku Ondavu vybudovaný pevný oceľový most, ktorého nosnú konštrukciu tvorí ženijná vojenská sústava TMS. Most je založený na železobetónových oporách, ktoré tvoria driek a krídla.  Mostný zvršok tvoria drevené dosky. </w:t>
      </w:r>
    </w:p>
    <w:p w:rsidR="00FD2DB4" w:rsidRPr="00E64436" w:rsidRDefault="00156C01" w:rsidP="00156C01">
      <w:pPr>
        <w:pStyle w:val="Textsodstavci"/>
      </w:pPr>
      <w:r>
        <w:t>V rámci rekonštrukcie mosta budú odstránené všetky časti mostného zvršku, nosná konštrukcia a spodná stavba bude vybúraná podľa potreby, aby neprekážala výstavbe novej spodnej stavbe.</w:t>
      </w:r>
    </w:p>
    <w:p w:rsidR="00252452" w:rsidRPr="00E64436" w:rsidRDefault="00252452" w:rsidP="00252452">
      <w:pPr>
        <w:pStyle w:val="Nadpisxxxx"/>
      </w:pPr>
      <w:r w:rsidRPr="00E64436">
        <w:t>Popis technického riešenia rekonštrukcie</w:t>
      </w:r>
    </w:p>
    <w:bookmarkEnd w:id="4"/>
    <w:p w:rsidR="003835A8" w:rsidRDefault="003835A8" w:rsidP="0036330F">
      <w:pPr>
        <w:pStyle w:val="Textsodstavci"/>
        <w:rPr>
          <w:u w:val="single"/>
        </w:rPr>
      </w:pPr>
    </w:p>
    <w:p w:rsidR="00156C01" w:rsidRDefault="00156C01" w:rsidP="00156C01">
      <w:pPr>
        <w:pStyle w:val="Textsodstavci"/>
      </w:pPr>
      <w:r>
        <w:t>Koncepcia mosta je daná použitím pôvodnej oceľovej nosnej konštrukcie časti Starého mosta cez Dunaj v Bratislave. Most je navrhnutý ako jednopoľový.</w:t>
      </w:r>
    </w:p>
    <w:p w:rsidR="00156C01" w:rsidRDefault="00156C01" w:rsidP="00156C01">
      <w:pPr>
        <w:pStyle w:val="Textsodstavci"/>
      </w:pPr>
      <w:r>
        <w:t xml:space="preserve">Po moste je prevádzaná komunikácia šírky 3,25 m. Komunikácia na moste je smerovo v priamej. Niveleta na moste je navrhnutá s pozdĺžnym sklonom 1%. Priečny sklon na moste je strechovitý 2,0%. Vozovka klesá týmto sklonom až po zvýšenú obrubu odrazového pruhu. </w:t>
      </w:r>
    </w:p>
    <w:p w:rsidR="00D45D06" w:rsidRDefault="00156C01" w:rsidP="00156C01">
      <w:pPr>
        <w:pStyle w:val="Textsodstavci"/>
      </w:pPr>
      <w:r>
        <w:t>Dopravný priestor na moste je ohraničený zvýšenou obrubou ríms. Šírka dopravného priestoru medzi obrubami je 3,25 m. Celková šírka ríms na oboch stranách priečneho rezu mosta je 1,48 m. Horný povrch chodníkových ríms je v sklone 3,0% smerom k vozovke. Celková šírka mostného objektu vrátane ríms je 7,44 m</w:t>
      </w:r>
    </w:p>
    <w:p w:rsidR="00D45D06" w:rsidRDefault="00D45D06" w:rsidP="0036330F">
      <w:pPr>
        <w:pStyle w:val="Textsodstavci"/>
      </w:pPr>
      <w:r>
        <w:t xml:space="preserve">Práce budú </w:t>
      </w:r>
      <w:r w:rsidR="00422D1C">
        <w:t>za uzatvorenej premávky.</w:t>
      </w:r>
      <w:r w:rsidR="00AC3469">
        <w:t xml:space="preserve"> </w:t>
      </w:r>
    </w:p>
    <w:p w:rsidR="00156C01" w:rsidRPr="007F6AC7" w:rsidRDefault="00156C01" w:rsidP="00156C01">
      <w:pPr>
        <w:pStyle w:val="Nadpisxx"/>
      </w:pPr>
      <w:bookmarkStart w:id="54" w:name="_Toc3971564"/>
      <w:r>
        <w:t>Inžinierske siete</w:t>
      </w:r>
      <w:bookmarkEnd w:id="54"/>
    </w:p>
    <w:p w:rsidR="00156C01" w:rsidRDefault="00156C01" w:rsidP="00156C01">
      <w:pPr>
        <w:pStyle w:val="Nadpisxxx"/>
      </w:pPr>
      <w:bookmarkStart w:id="55" w:name="_Toc3971565"/>
      <w:r>
        <w:t>601-00 Preložka STL plynovod</w:t>
      </w:r>
      <w:r w:rsidR="00ED0D62">
        <w:t>u</w:t>
      </w:r>
      <w:bookmarkEnd w:id="55"/>
    </w:p>
    <w:p w:rsidR="00156C01" w:rsidRDefault="00156C01" w:rsidP="00156C01">
      <w:pPr>
        <w:pStyle w:val="Textsodstavci"/>
      </w:pPr>
      <w:r>
        <w:t>Nosná  konštrukcia nového mosta koliduje s existujúcou oceľovou priehradovou konštrukciou, ktorá prevádza ponad rieku Ondavu STL plynovod vedúci z obce Hencovce do obce Kladzany. Taktiež pravobrežná opora mosta a nové zemné teleso na pravom brehu Ondavy koliduje s plynovodom.</w:t>
      </w:r>
    </w:p>
    <w:p w:rsidR="00156C01" w:rsidRPr="00156C01" w:rsidRDefault="00156C01" w:rsidP="00156C01">
      <w:pPr>
        <w:pStyle w:val="Textsodstavci"/>
      </w:pPr>
      <w:r>
        <w:tab/>
        <w:t xml:space="preserve">Tento projekt navrhuje v kolíznom úseku preložku plynovodu tak, že v úseku </w:t>
      </w:r>
      <w:r w:rsidR="00ED0D62">
        <w:t>cez</w:t>
      </w:r>
      <w:r>
        <w:t xml:space="preserve"> riek</w:t>
      </w:r>
      <w:r w:rsidR="00ED0D62">
        <w:t>u</w:t>
      </w:r>
      <w:r>
        <w:t xml:space="preserve"> Ondava bude oceľové plynové potrubie umiestnené </w:t>
      </w:r>
      <w:r w:rsidR="00ED0D62">
        <w:t>pod riekou Ondava</w:t>
      </w:r>
      <w:r>
        <w:t>, na pravom brehu bude preložené mimo obrys zemného telesa cesty.</w:t>
      </w:r>
    </w:p>
    <w:p w:rsidR="00156C01" w:rsidRPr="00D45D06" w:rsidRDefault="00156C01" w:rsidP="0036330F">
      <w:pPr>
        <w:pStyle w:val="Textsodstavci"/>
      </w:pPr>
    </w:p>
    <w:p w:rsidR="00156C01" w:rsidRDefault="00156C01" w:rsidP="0036330F">
      <w:pPr>
        <w:pStyle w:val="Textsodstavci"/>
      </w:pPr>
    </w:p>
    <w:p w:rsidR="00FB6D43" w:rsidRPr="00956E25" w:rsidRDefault="00FB6D43" w:rsidP="0036330F">
      <w:pPr>
        <w:pStyle w:val="Textsodstavci"/>
      </w:pPr>
    </w:p>
    <w:p w:rsidR="00A36003" w:rsidRPr="00F109B9" w:rsidRDefault="00A5634E" w:rsidP="00156C01">
      <w:pPr>
        <w:rPr>
          <w:rFonts w:cs="Arial"/>
          <w:szCs w:val="20"/>
        </w:rPr>
      </w:pPr>
      <w:r w:rsidRPr="00F109B9">
        <w:rPr>
          <w:rFonts w:cs="Arial"/>
          <w:szCs w:val="20"/>
        </w:rPr>
        <w:t xml:space="preserve">V Košiciach, </w:t>
      </w:r>
      <w:r w:rsidR="00156C01" w:rsidRPr="00F109B9">
        <w:rPr>
          <w:rFonts w:cs="Arial"/>
          <w:szCs w:val="20"/>
        </w:rPr>
        <w:t>2</w:t>
      </w:r>
      <w:r w:rsidR="002C7AE1" w:rsidRPr="00F109B9">
        <w:rPr>
          <w:rFonts w:cs="Arial"/>
          <w:szCs w:val="20"/>
        </w:rPr>
        <w:t>/201</w:t>
      </w:r>
      <w:r w:rsidR="00156C01" w:rsidRPr="00F109B9">
        <w:rPr>
          <w:rFonts w:cs="Arial"/>
          <w:szCs w:val="20"/>
        </w:rPr>
        <w:t>9</w:t>
      </w:r>
      <w:r w:rsidR="003C5516" w:rsidRPr="00F109B9">
        <w:rPr>
          <w:rFonts w:cs="Arial"/>
          <w:szCs w:val="20"/>
        </w:rPr>
        <w:tab/>
      </w:r>
      <w:r w:rsidR="003C5516" w:rsidRPr="00F109B9">
        <w:rPr>
          <w:rFonts w:cs="Arial"/>
          <w:szCs w:val="20"/>
        </w:rPr>
        <w:tab/>
      </w:r>
      <w:r w:rsidR="003C5516" w:rsidRPr="00F109B9">
        <w:rPr>
          <w:rFonts w:cs="Arial"/>
          <w:szCs w:val="20"/>
        </w:rPr>
        <w:tab/>
      </w:r>
      <w:r w:rsidR="003C5516" w:rsidRPr="00F109B9">
        <w:rPr>
          <w:rFonts w:cs="Arial"/>
          <w:szCs w:val="20"/>
        </w:rPr>
        <w:tab/>
      </w:r>
      <w:r w:rsidR="003C5516" w:rsidRPr="00F109B9">
        <w:rPr>
          <w:rFonts w:cs="Arial"/>
          <w:szCs w:val="20"/>
        </w:rPr>
        <w:tab/>
      </w:r>
      <w:r w:rsidR="003C5516" w:rsidRPr="00F109B9">
        <w:rPr>
          <w:rFonts w:cs="Arial"/>
          <w:szCs w:val="20"/>
        </w:rPr>
        <w:tab/>
      </w:r>
      <w:r w:rsidR="00277471" w:rsidRPr="00F109B9">
        <w:rPr>
          <w:rFonts w:cs="Arial"/>
          <w:szCs w:val="20"/>
        </w:rPr>
        <w:tab/>
      </w:r>
      <w:r w:rsidR="00F109B9">
        <w:rPr>
          <w:rFonts w:cs="Arial"/>
          <w:szCs w:val="20"/>
        </w:rPr>
        <w:tab/>
      </w:r>
      <w:r w:rsidR="003C5516" w:rsidRPr="00F109B9">
        <w:rPr>
          <w:rFonts w:cs="Arial"/>
          <w:szCs w:val="20"/>
        </w:rPr>
        <w:t xml:space="preserve">Ing. </w:t>
      </w:r>
      <w:r w:rsidR="00156C01" w:rsidRPr="00F109B9">
        <w:rPr>
          <w:rFonts w:cs="Arial"/>
          <w:szCs w:val="20"/>
        </w:rPr>
        <w:t>Jakub Kubás</w:t>
      </w:r>
    </w:p>
    <w:p w:rsidR="003835A8" w:rsidRDefault="003835A8">
      <w:pPr>
        <w:rPr>
          <w:sz w:val="18"/>
          <w:szCs w:val="20"/>
        </w:rPr>
      </w:pPr>
    </w:p>
    <w:sectPr w:rsidR="003835A8" w:rsidSect="00343FF4">
      <w:headerReference w:type="default" r:id="rId8"/>
      <w:footerReference w:type="default" r:id="rId9"/>
      <w:pgSz w:w="11906" w:h="16838" w:code="9"/>
      <w:pgMar w:top="1985" w:right="924" w:bottom="1588" w:left="1622"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2C8" w:rsidRDefault="001042C8">
      <w:r>
        <w:separator/>
      </w:r>
    </w:p>
  </w:endnote>
  <w:endnote w:type="continuationSeparator" w:id="0">
    <w:p w:rsidR="001042C8" w:rsidRDefault="001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8" w:rsidRPr="007D4506" w:rsidRDefault="001042C8" w:rsidP="007D4506">
    <w:pPr>
      <w:pStyle w:val="Pta"/>
      <w:rPr>
        <w:rFonts w:cs="Arial"/>
        <w:color w:val="606060"/>
        <w:sz w:val="15"/>
        <w:szCs w:val="15"/>
      </w:rPr>
    </w:pPr>
    <w:r>
      <w:rPr>
        <w:rFonts w:cs="Arial"/>
        <w:b/>
        <w:bCs/>
        <w:sz w:val="15"/>
        <w:szCs w:val="15"/>
      </w:rPr>
      <w:t>A - Sprievodná</w:t>
    </w:r>
    <w:r w:rsidRPr="007D4506">
      <w:rPr>
        <w:rFonts w:cs="Arial"/>
        <w:b/>
        <w:bCs/>
        <w:sz w:val="15"/>
        <w:szCs w:val="15"/>
      </w:rPr>
      <w:t xml:space="preserve"> správa   </w:t>
    </w:r>
  </w:p>
  <w:p w:rsidR="001042C8" w:rsidRPr="00D060A0" w:rsidRDefault="001042C8" w:rsidP="007D4506">
    <w:pPr>
      <w:pStyle w:val="Pta"/>
      <w:rPr>
        <w:rFonts w:cs="Arial"/>
        <w:b/>
        <w:color w:val="929292"/>
        <w:sz w:val="15"/>
      </w:rPr>
    </w:pPr>
    <w:bookmarkStart w:id="57" w:name="_Hlk528933015"/>
    <w:proofErr w:type="spellStart"/>
    <w:r>
      <w:rPr>
        <w:rFonts w:cs="Arial"/>
        <w:sz w:val="15"/>
        <w:szCs w:val="15"/>
      </w:rPr>
      <w:t>Valbek</w:t>
    </w:r>
    <w:proofErr w:type="spellEnd"/>
    <w:r w:rsidRPr="007D4506">
      <w:rPr>
        <w:rFonts w:cs="Arial"/>
        <w:sz w:val="15"/>
        <w:szCs w:val="15"/>
      </w:rPr>
      <w:t xml:space="preserve"> s.r.o., stredisko Košice</w:t>
    </w:r>
    <w:bookmarkEnd w:id="57"/>
    <w:r>
      <w:rPr>
        <w:rFonts w:cs="Arial"/>
        <w:sz w:val="15"/>
        <w:szCs w:val="15"/>
      </w:rPr>
      <w:tab/>
      <w:t xml:space="preserve">                                                                                            </w:t>
    </w:r>
    <w:r>
      <w:rPr>
        <w:rFonts w:cs="Arial"/>
        <w:sz w:val="15"/>
        <w:szCs w:val="15"/>
      </w:rPr>
      <w:tab/>
      <w:t xml:space="preserve"> </w:t>
    </w:r>
    <w:r w:rsidRPr="00456877">
      <w:rPr>
        <w:rFonts w:cs="Arial"/>
        <w:color w:val="929292"/>
        <w:sz w:val="15"/>
      </w:rPr>
      <w:t>strana</w:t>
    </w:r>
    <w:r>
      <w:rPr>
        <w:rFonts w:cs="Arial"/>
        <w:color w:val="929292"/>
        <w:sz w:val="15"/>
      </w:rPr>
      <w:t xml:space="preserve"> </w:t>
    </w:r>
    <w:r w:rsidRPr="00CF1E83">
      <w:rPr>
        <w:rFonts w:cs="Arial"/>
        <w:color w:val="606060"/>
        <w:sz w:val="15"/>
      </w:rPr>
      <w:t xml:space="preserve"> </w:t>
    </w:r>
    <w:r>
      <w:rPr>
        <w:rFonts w:cs="Arial"/>
        <w:b/>
        <w:sz w:val="15"/>
      </w:rPr>
      <w:fldChar w:fldCharType="begin"/>
    </w:r>
    <w:r>
      <w:rPr>
        <w:rFonts w:cs="Arial"/>
        <w:b/>
        <w:sz w:val="15"/>
      </w:rPr>
      <w:instrText xml:space="preserve"> PAGE </w:instrText>
    </w:r>
    <w:r>
      <w:rPr>
        <w:rFonts w:cs="Arial"/>
        <w:b/>
        <w:sz w:val="15"/>
      </w:rPr>
      <w:fldChar w:fldCharType="separate"/>
    </w:r>
    <w:r>
      <w:rPr>
        <w:rFonts w:cs="Arial"/>
        <w:b/>
        <w:noProof/>
        <w:sz w:val="15"/>
      </w:rPr>
      <w:t>16</w:t>
    </w:r>
    <w:r>
      <w:rPr>
        <w:rFonts w:cs="Arial"/>
        <w:b/>
        <w:sz w:val="15"/>
      </w:rPr>
      <w:fldChar w:fldCharType="end"/>
    </w:r>
    <w:r>
      <w:rPr>
        <w:rFonts w:cs="Arial"/>
        <w:color w:val="929292"/>
        <w:sz w:val="15"/>
      </w:rPr>
      <w:t>/</w:t>
    </w:r>
    <w:r w:rsidRPr="00D060A0">
      <w:rPr>
        <w:rFonts w:cs="Arial"/>
        <w:b/>
        <w:color w:val="929292"/>
        <w:sz w:val="15"/>
      </w:rPr>
      <w:fldChar w:fldCharType="begin"/>
    </w:r>
    <w:r w:rsidRPr="00D060A0">
      <w:rPr>
        <w:rFonts w:cs="Arial"/>
        <w:b/>
        <w:color w:val="929292"/>
        <w:sz w:val="15"/>
      </w:rPr>
      <w:instrText xml:space="preserve"> NUMPAGES </w:instrText>
    </w:r>
    <w:r w:rsidRPr="00D060A0">
      <w:rPr>
        <w:rFonts w:cs="Arial"/>
        <w:b/>
        <w:color w:val="929292"/>
        <w:sz w:val="15"/>
      </w:rPr>
      <w:fldChar w:fldCharType="separate"/>
    </w:r>
    <w:r>
      <w:rPr>
        <w:rFonts w:cs="Arial"/>
        <w:b/>
        <w:noProof/>
        <w:color w:val="929292"/>
        <w:sz w:val="15"/>
      </w:rPr>
      <w:t>16</w:t>
    </w:r>
    <w:r w:rsidRPr="00D060A0">
      <w:rPr>
        <w:rFonts w:cs="Arial"/>
        <w:b/>
        <w:color w:val="929292"/>
        <w:sz w:val="15"/>
      </w:rPr>
      <w:fldChar w:fldCharType="end"/>
    </w:r>
  </w:p>
  <w:p w:rsidR="001042C8" w:rsidRDefault="001042C8" w:rsidP="00E018C2">
    <w:pPr>
      <w:pStyle w:val="Pta"/>
      <w:spacing w:line="100" w:lineRule="exact"/>
      <w:jc w:val="right"/>
      <w:rPr>
        <w:rFonts w:cs="Arial"/>
        <w:color w:val="606060"/>
        <w:sz w:val="15"/>
      </w:rPr>
    </w:pPr>
  </w:p>
  <w:p w:rsidR="001042C8" w:rsidRDefault="001042C8" w:rsidP="00E018C2">
    <w:pPr>
      <w:pStyle w:val="Pta"/>
      <w:spacing w:line="100" w:lineRule="exact"/>
      <w:jc w:val="right"/>
      <w:rPr>
        <w:rFonts w:cs="Arial"/>
        <w:color w:val="606060"/>
        <w:sz w:val="15"/>
      </w:rPr>
    </w:pPr>
  </w:p>
  <w:p w:rsidR="001042C8" w:rsidRDefault="001042C8" w:rsidP="00E018C2">
    <w:pPr>
      <w:pStyle w:val="Pta"/>
      <w:spacing w:line="100" w:lineRule="exact"/>
      <w:jc w:val="right"/>
      <w:rPr>
        <w:rFonts w:cs="Arial"/>
        <w:color w:val="606060"/>
        <w:sz w:val="15"/>
      </w:rPr>
    </w:pPr>
  </w:p>
  <w:p w:rsidR="001042C8" w:rsidRDefault="001042C8" w:rsidP="00E018C2">
    <w:pPr>
      <w:pStyle w:val="Pta"/>
      <w:spacing w:line="100" w:lineRule="exact"/>
      <w:jc w:val="right"/>
    </w:pPr>
  </w:p>
  <w:p w:rsidR="001042C8" w:rsidRDefault="00104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2C8" w:rsidRDefault="001042C8">
      <w:r>
        <w:separator/>
      </w:r>
    </w:p>
  </w:footnote>
  <w:footnote w:type="continuationSeparator" w:id="0">
    <w:p w:rsidR="001042C8" w:rsidRDefault="0010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8" w:rsidRPr="00B50C18" w:rsidRDefault="001042C8" w:rsidP="00B50C18">
    <w:pPr>
      <w:framePr w:w="8165" w:h="884" w:hRule="exact" w:hSpace="142" w:wrap="notBeside" w:vAnchor="page" w:hAnchor="page" w:x="1462" w:y="652"/>
      <w:pBdr>
        <w:top w:val="single" w:sz="4" w:space="1" w:color="auto"/>
        <w:bottom w:val="single" w:sz="4" w:space="1" w:color="auto"/>
      </w:pBdr>
      <w:spacing w:line="360" w:lineRule="exact"/>
      <w:rPr>
        <w:rFonts w:cs="Arial"/>
        <w:b/>
        <w:iCs/>
        <w:sz w:val="22"/>
        <w:szCs w:val="22"/>
      </w:rPr>
    </w:pPr>
    <w:bookmarkStart w:id="56" w:name="_Hlk2061624"/>
    <w:r w:rsidRPr="00B50C18">
      <w:rPr>
        <w:rFonts w:cs="Arial"/>
        <w:b/>
        <w:iCs/>
        <w:sz w:val="22"/>
        <w:szCs w:val="22"/>
      </w:rPr>
      <w:t>Rekonštrukcia mosta cez rieku Ondava medzi obcami Kladzany a Hencovce</w:t>
    </w:r>
  </w:p>
  <w:p w:rsidR="001042C8" w:rsidRPr="00B50C18" w:rsidRDefault="001042C8" w:rsidP="00B50C18">
    <w:pPr>
      <w:framePr w:w="8165" w:h="884" w:hRule="exact" w:hSpace="142" w:wrap="notBeside" w:vAnchor="page" w:hAnchor="page" w:x="1462" w:y="652"/>
      <w:pBdr>
        <w:top w:val="single" w:sz="4" w:space="1" w:color="auto"/>
        <w:bottom w:val="single" w:sz="4" w:space="1" w:color="auto"/>
      </w:pBdr>
      <w:spacing w:line="360" w:lineRule="exact"/>
      <w:rPr>
        <w:rFonts w:cs="Arial"/>
        <w:b/>
        <w:sz w:val="22"/>
        <w:szCs w:val="22"/>
      </w:rPr>
    </w:pPr>
    <w:r w:rsidRPr="00B50C18">
      <w:rPr>
        <w:rFonts w:cs="Arial"/>
        <w:i/>
        <w:sz w:val="22"/>
        <w:szCs w:val="22"/>
      </w:rPr>
      <w:t>Dokumentácia na stavebné povolenie (DSP)</w:t>
    </w:r>
  </w:p>
  <w:bookmarkEnd w:id="56"/>
  <w:p w:rsidR="001042C8" w:rsidRDefault="001042C8" w:rsidP="008A2F71">
    <w:pPr>
      <w:pStyle w:val="Hlavika"/>
      <w:ind w:firstLine="357"/>
      <w:jc w:val="right"/>
      <w:rPr>
        <w:rFonts w:cs="Arial"/>
        <w:sz w:val="15"/>
      </w:rPr>
    </w:pPr>
  </w:p>
  <w:p w:rsidR="001042C8" w:rsidRDefault="001042C8" w:rsidP="0082528F">
    <w:pPr>
      <w:pStyle w:val="Hlavika"/>
      <w:rPr>
        <w:rFonts w:cs="Arial"/>
        <w:sz w:val="15"/>
      </w:rPr>
    </w:pPr>
    <w:r>
      <w:rPr>
        <w:rFonts w:cs="Arial"/>
        <w:noProof/>
        <w:sz w:val="15"/>
        <w:lang w:eastAsia="sk-SK"/>
      </w:rPr>
      <w:drawing>
        <wp:anchor distT="0" distB="0" distL="114300" distR="114300" simplePos="0" relativeHeight="251658240" behindDoc="0" locked="0" layoutInCell="1" allowOverlap="1">
          <wp:simplePos x="0" y="0"/>
          <wp:positionH relativeFrom="column">
            <wp:posOffset>5201225</wp:posOffset>
          </wp:positionH>
          <wp:positionV relativeFrom="paragraph">
            <wp:posOffset>149453</wp:posOffset>
          </wp:positionV>
          <wp:extent cx="948690" cy="743585"/>
          <wp:effectExtent l="0" t="0" r="3810" b="0"/>
          <wp:wrapNone/>
          <wp:docPr id="2" name="Obrázok 2" descr="Logo Valbek zakladni jednobarevne 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descr="Logo Valbek zakladni jednobarevne 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2C8" w:rsidRDefault="001042C8" w:rsidP="00B50C18">
    <w:pPr>
      <w:pStyle w:val="Hlavika"/>
      <w:rPr>
        <w:rFonts w:cs="Arial"/>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7B3C"/>
    <w:multiLevelType w:val="hybridMultilevel"/>
    <w:tmpl w:val="081A49DE"/>
    <w:lvl w:ilvl="0" w:tplc="7978656A">
      <w:start w:val="1"/>
      <w:numFmt w:val="bullet"/>
      <w:pStyle w:val="Odrky"/>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 w15:restartNumberingAfterBreak="0">
    <w:nsid w:val="18D966DC"/>
    <w:multiLevelType w:val="hybridMultilevel"/>
    <w:tmpl w:val="55B20E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7F23D7"/>
    <w:multiLevelType w:val="hybridMultilevel"/>
    <w:tmpl w:val="40DA4D4C"/>
    <w:lvl w:ilvl="0" w:tplc="D294F9D0">
      <w:start w:val="13"/>
      <w:numFmt w:val="bullet"/>
      <w:lvlText w:val="-"/>
      <w:lvlJc w:val="left"/>
      <w:pPr>
        <w:ind w:left="814" w:hanging="360"/>
      </w:pPr>
      <w:rPr>
        <w:rFonts w:ascii="Arial" w:eastAsia="Times New Roman" w:hAnsi="Arial" w:cs="Arial"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3" w15:restartNumberingAfterBreak="0">
    <w:nsid w:val="1AAC5C81"/>
    <w:multiLevelType w:val="hybridMultilevel"/>
    <w:tmpl w:val="0FEE7000"/>
    <w:lvl w:ilvl="0" w:tplc="75664F22">
      <w:start w:val="1"/>
      <w:numFmt w:val="decimal"/>
      <w:pStyle w:val="Nadpis1a"/>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B5ACB"/>
    <w:multiLevelType w:val="hybridMultilevel"/>
    <w:tmpl w:val="93E67F06"/>
    <w:lvl w:ilvl="0" w:tplc="041B0001">
      <w:start w:val="1"/>
      <w:numFmt w:val="bullet"/>
      <w:lvlText w:val=""/>
      <w:lvlJc w:val="left"/>
      <w:pPr>
        <w:ind w:left="814" w:hanging="360"/>
      </w:pPr>
      <w:rPr>
        <w:rFonts w:ascii="Symbol" w:hAnsi="Symbol"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5" w15:restartNumberingAfterBreak="0">
    <w:nsid w:val="21B421C8"/>
    <w:multiLevelType w:val="hybridMultilevel"/>
    <w:tmpl w:val="DC649F98"/>
    <w:lvl w:ilvl="0" w:tplc="BB40164C">
      <w:start w:val="21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772C82"/>
    <w:multiLevelType w:val="hybridMultilevel"/>
    <w:tmpl w:val="DD1895D4"/>
    <w:lvl w:ilvl="0" w:tplc="4B0432F2">
      <w:start w:val="40"/>
      <w:numFmt w:val="bullet"/>
      <w:lvlText w:val=""/>
      <w:lvlJc w:val="left"/>
      <w:pPr>
        <w:ind w:left="814" w:hanging="360"/>
      </w:pPr>
      <w:rPr>
        <w:rFonts w:ascii="Arial" w:eastAsia="Times New Roman" w:hAnsi="Arial" w:cs="Arial"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7" w15:restartNumberingAfterBreak="0">
    <w:nsid w:val="27E776DB"/>
    <w:multiLevelType w:val="hybridMultilevel"/>
    <w:tmpl w:val="1B04AB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54B38"/>
    <w:multiLevelType w:val="hybridMultilevel"/>
    <w:tmpl w:val="CF94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362BA8"/>
    <w:multiLevelType w:val="hybridMultilevel"/>
    <w:tmpl w:val="B58A0DE2"/>
    <w:lvl w:ilvl="0" w:tplc="AF46AEC8">
      <w:start w:val="40"/>
      <w:numFmt w:val="bullet"/>
      <w:lvlText w:val="-"/>
      <w:lvlJc w:val="left"/>
      <w:pPr>
        <w:ind w:left="814" w:hanging="360"/>
      </w:pPr>
      <w:rPr>
        <w:rFonts w:ascii="Arial" w:eastAsia="Times New Roman" w:hAnsi="Arial" w:cs="Arial"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10" w15:restartNumberingAfterBreak="0">
    <w:nsid w:val="3F5F583A"/>
    <w:multiLevelType w:val="multilevel"/>
    <w:tmpl w:val="25209678"/>
    <w:lvl w:ilvl="0">
      <w:start w:val="1"/>
      <w:numFmt w:val="decimal"/>
      <w:pStyle w:val="slovannadpis"/>
      <w:lvlText w:val="%1."/>
      <w:lvlJc w:val="left"/>
      <w:pPr>
        <w:tabs>
          <w:tab w:val="num" w:pos="432"/>
        </w:tabs>
        <w:ind w:left="432" w:hanging="432"/>
      </w:pPr>
      <w:rPr>
        <w:rFonts w:cs="Times New Roman"/>
        <w:i w:val="0"/>
        <w:iC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anpodnadpis"/>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vanpodnadpsek"/>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1E66469"/>
    <w:multiLevelType w:val="hybridMultilevel"/>
    <w:tmpl w:val="AB52FCC8"/>
    <w:lvl w:ilvl="0" w:tplc="08A4FC44">
      <w:start w:val="1"/>
      <w:numFmt w:val="bullet"/>
      <w:pStyle w:val="Odraky1a"/>
      <w:lvlText w:val=""/>
      <w:lvlJc w:val="left"/>
      <w:pPr>
        <w:tabs>
          <w:tab w:val="num" w:pos="851"/>
        </w:tabs>
        <w:ind w:left="851" w:hanging="426"/>
      </w:pPr>
      <w:rPr>
        <w:rFonts w:ascii="Symbol" w:hAnsi="Symbol" w:hint="default"/>
      </w:rPr>
    </w:lvl>
    <w:lvl w:ilvl="1" w:tplc="8830F9BC" w:tentative="1">
      <w:start w:val="1"/>
      <w:numFmt w:val="bullet"/>
      <w:lvlText w:val="o"/>
      <w:lvlJc w:val="left"/>
      <w:pPr>
        <w:tabs>
          <w:tab w:val="num" w:pos="1440"/>
        </w:tabs>
        <w:ind w:left="1440" w:hanging="360"/>
      </w:pPr>
      <w:rPr>
        <w:rFonts w:ascii="Courier New" w:hAnsi="Courier New" w:cs="Courier New" w:hint="default"/>
      </w:rPr>
    </w:lvl>
    <w:lvl w:ilvl="2" w:tplc="435EF65A" w:tentative="1">
      <w:start w:val="1"/>
      <w:numFmt w:val="bullet"/>
      <w:lvlText w:val=""/>
      <w:lvlJc w:val="left"/>
      <w:pPr>
        <w:tabs>
          <w:tab w:val="num" w:pos="2160"/>
        </w:tabs>
        <w:ind w:left="2160" w:hanging="360"/>
      </w:pPr>
      <w:rPr>
        <w:rFonts w:ascii="Wingdings" w:hAnsi="Wingdings" w:hint="default"/>
      </w:rPr>
    </w:lvl>
    <w:lvl w:ilvl="3" w:tplc="663C7DA2" w:tentative="1">
      <w:start w:val="1"/>
      <w:numFmt w:val="bullet"/>
      <w:lvlText w:val=""/>
      <w:lvlJc w:val="left"/>
      <w:pPr>
        <w:tabs>
          <w:tab w:val="num" w:pos="2880"/>
        </w:tabs>
        <w:ind w:left="2880" w:hanging="360"/>
      </w:pPr>
      <w:rPr>
        <w:rFonts w:ascii="Symbol" w:hAnsi="Symbol" w:hint="default"/>
      </w:rPr>
    </w:lvl>
    <w:lvl w:ilvl="4" w:tplc="2BC0EDE4" w:tentative="1">
      <w:start w:val="1"/>
      <w:numFmt w:val="bullet"/>
      <w:lvlText w:val="o"/>
      <w:lvlJc w:val="left"/>
      <w:pPr>
        <w:tabs>
          <w:tab w:val="num" w:pos="3600"/>
        </w:tabs>
        <w:ind w:left="3600" w:hanging="360"/>
      </w:pPr>
      <w:rPr>
        <w:rFonts w:ascii="Courier New" w:hAnsi="Courier New" w:cs="Courier New" w:hint="default"/>
      </w:rPr>
    </w:lvl>
    <w:lvl w:ilvl="5" w:tplc="DFC6559E" w:tentative="1">
      <w:start w:val="1"/>
      <w:numFmt w:val="bullet"/>
      <w:lvlText w:val=""/>
      <w:lvlJc w:val="left"/>
      <w:pPr>
        <w:tabs>
          <w:tab w:val="num" w:pos="4320"/>
        </w:tabs>
        <w:ind w:left="4320" w:hanging="360"/>
      </w:pPr>
      <w:rPr>
        <w:rFonts w:ascii="Wingdings" w:hAnsi="Wingdings" w:hint="default"/>
      </w:rPr>
    </w:lvl>
    <w:lvl w:ilvl="6" w:tplc="E1AAC432" w:tentative="1">
      <w:start w:val="1"/>
      <w:numFmt w:val="bullet"/>
      <w:lvlText w:val=""/>
      <w:lvlJc w:val="left"/>
      <w:pPr>
        <w:tabs>
          <w:tab w:val="num" w:pos="5040"/>
        </w:tabs>
        <w:ind w:left="5040" w:hanging="360"/>
      </w:pPr>
      <w:rPr>
        <w:rFonts w:ascii="Symbol" w:hAnsi="Symbol" w:hint="default"/>
      </w:rPr>
    </w:lvl>
    <w:lvl w:ilvl="7" w:tplc="5BECDB38" w:tentative="1">
      <w:start w:val="1"/>
      <w:numFmt w:val="bullet"/>
      <w:lvlText w:val="o"/>
      <w:lvlJc w:val="left"/>
      <w:pPr>
        <w:tabs>
          <w:tab w:val="num" w:pos="5760"/>
        </w:tabs>
        <w:ind w:left="5760" w:hanging="360"/>
      </w:pPr>
      <w:rPr>
        <w:rFonts w:ascii="Courier New" w:hAnsi="Courier New" w:cs="Courier New" w:hint="default"/>
      </w:rPr>
    </w:lvl>
    <w:lvl w:ilvl="8" w:tplc="8640D2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A30B8"/>
    <w:multiLevelType w:val="hybridMultilevel"/>
    <w:tmpl w:val="75A268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6B8498A"/>
    <w:multiLevelType w:val="hybridMultilevel"/>
    <w:tmpl w:val="17DA8028"/>
    <w:lvl w:ilvl="0" w:tplc="F2E00EDE">
      <w:start w:val="1"/>
      <w:numFmt w:val="bullet"/>
      <w:lvlText w:val=""/>
      <w:lvlJc w:val="left"/>
      <w:pPr>
        <w:ind w:left="1077" w:hanging="360"/>
      </w:pPr>
      <w:rPr>
        <w:rFonts w:ascii="Wingdings" w:hAnsi="Wingdings" w:hint="default"/>
        <w:sz w:val="16"/>
        <w:szCs w:val="16"/>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4" w15:restartNumberingAfterBreak="0">
    <w:nsid w:val="577F6380"/>
    <w:multiLevelType w:val="hybridMultilevel"/>
    <w:tmpl w:val="4E101576"/>
    <w:lvl w:ilvl="0" w:tplc="8924BE0C">
      <w:start w:val="11"/>
      <w:numFmt w:val="bullet"/>
      <w:lvlText w:val="-"/>
      <w:lvlJc w:val="left"/>
      <w:pPr>
        <w:ind w:left="859" w:hanging="360"/>
      </w:pPr>
      <w:rPr>
        <w:rFonts w:ascii="Arial" w:eastAsia="Times New Roman" w:hAnsi="Arial" w:cs="Arial" w:hint="default"/>
      </w:rPr>
    </w:lvl>
    <w:lvl w:ilvl="1" w:tplc="041B0003" w:tentative="1">
      <w:start w:val="1"/>
      <w:numFmt w:val="bullet"/>
      <w:lvlText w:val="o"/>
      <w:lvlJc w:val="left"/>
      <w:pPr>
        <w:ind w:left="1579" w:hanging="360"/>
      </w:pPr>
      <w:rPr>
        <w:rFonts w:ascii="Courier New" w:hAnsi="Courier New" w:cs="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cs="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cs="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15" w15:restartNumberingAfterBreak="0">
    <w:nsid w:val="5D7E0275"/>
    <w:multiLevelType w:val="hybridMultilevel"/>
    <w:tmpl w:val="D09205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A824ACD"/>
    <w:multiLevelType w:val="hybridMultilevel"/>
    <w:tmpl w:val="DB469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A0E30F3"/>
    <w:multiLevelType w:val="hybridMultilevel"/>
    <w:tmpl w:val="0CE86236"/>
    <w:lvl w:ilvl="0" w:tplc="707E2294">
      <w:start w:val="13"/>
      <w:numFmt w:val="bullet"/>
      <w:lvlText w:val="-"/>
      <w:lvlJc w:val="left"/>
      <w:pPr>
        <w:ind w:left="814" w:hanging="360"/>
      </w:pPr>
      <w:rPr>
        <w:rFonts w:ascii="Arial" w:eastAsia="Times New Roman" w:hAnsi="Arial" w:cs="Arial"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num w:numId="1">
    <w:abstractNumId w:val="11"/>
  </w:num>
  <w:num w:numId="2">
    <w:abstractNumId w:val="3"/>
  </w:num>
  <w:num w:numId="3">
    <w:abstractNumId w:val="10"/>
  </w:num>
  <w:num w:numId="4">
    <w:abstractNumId w:val="0"/>
  </w:num>
  <w:num w:numId="5">
    <w:abstractNumId w:val="13"/>
  </w:num>
  <w:num w:numId="6">
    <w:abstractNumId w:val="5"/>
  </w:num>
  <w:num w:numId="7">
    <w:abstractNumId w:val="14"/>
  </w:num>
  <w:num w:numId="8">
    <w:abstractNumId w:val="7"/>
  </w:num>
  <w:num w:numId="9">
    <w:abstractNumId w:val="2"/>
  </w:num>
  <w:num w:numId="10">
    <w:abstractNumId w:val="17"/>
  </w:num>
  <w:num w:numId="11">
    <w:abstractNumId w:val="15"/>
  </w:num>
  <w:num w:numId="12">
    <w:abstractNumId w:val="16"/>
  </w:num>
  <w:num w:numId="13">
    <w:abstractNumId w:val="1"/>
  </w:num>
  <w:num w:numId="14">
    <w:abstractNumId w:val="6"/>
  </w:num>
  <w:num w:numId="15">
    <w:abstractNumId w:val="9"/>
  </w:num>
  <w:num w:numId="16">
    <w:abstractNumId w:val="10"/>
  </w:num>
  <w:num w:numId="17">
    <w:abstractNumId w:val="4"/>
  </w:num>
  <w:num w:numId="18">
    <w:abstractNumId w:val="8"/>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forms" w:enforcement="0"/>
  <w:defaultTabStop w:val="709"/>
  <w:hyphenationZone w:val="425"/>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4B"/>
    <w:rsid w:val="0000046D"/>
    <w:rsid w:val="00002B5A"/>
    <w:rsid w:val="000032AB"/>
    <w:rsid w:val="0000598F"/>
    <w:rsid w:val="000107D9"/>
    <w:rsid w:val="00011C63"/>
    <w:rsid w:val="00011EBF"/>
    <w:rsid w:val="00024C25"/>
    <w:rsid w:val="000257F0"/>
    <w:rsid w:val="00025CBB"/>
    <w:rsid w:val="0003031F"/>
    <w:rsid w:val="00030A35"/>
    <w:rsid w:val="00033CE8"/>
    <w:rsid w:val="00035293"/>
    <w:rsid w:val="0003633D"/>
    <w:rsid w:val="00036D64"/>
    <w:rsid w:val="00041CF0"/>
    <w:rsid w:val="0004245E"/>
    <w:rsid w:val="00042689"/>
    <w:rsid w:val="00042F7F"/>
    <w:rsid w:val="00044573"/>
    <w:rsid w:val="000473E4"/>
    <w:rsid w:val="0004770B"/>
    <w:rsid w:val="0005075D"/>
    <w:rsid w:val="00051DD8"/>
    <w:rsid w:val="00064B04"/>
    <w:rsid w:val="00065045"/>
    <w:rsid w:val="00065B39"/>
    <w:rsid w:val="00067952"/>
    <w:rsid w:val="00067D76"/>
    <w:rsid w:val="00070AA1"/>
    <w:rsid w:val="0007638A"/>
    <w:rsid w:val="00076963"/>
    <w:rsid w:val="0007723B"/>
    <w:rsid w:val="00077958"/>
    <w:rsid w:val="00081A78"/>
    <w:rsid w:val="00082357"/>
    <w:rsid w:val="00082521"/>
    <w:rsid w:val="00082893"/>
    <w:rsid w:val="00082A40"/>
    <w:rsid w:val="00085901"/>
    <w:rsid w:val="00087588"/>
    <w:rsid w:val="000901FB"/>
    <w:rsid w:val="00092A79"/>
    <w:rsid w:val="0009692C"/>
    <w:rsid w:val="00097F77"/>
    <w:rsid w:val="000A00B0"/>
    <w:rsid w:val="000A0C69"/>
    <w:rsid w:val="000A28C8"/>
    <w:rsid w:val="000A2CD2"/>
    <w:rsid w:val="000A7A67"/>
    <w:rsid w:val="000B1940"/>
    <w:rsid w:val="000B2800"/>
    <w:rsid w:val="000B4B97"/>
    <w:rsid w:val="000B6F3C"/>
    <w:rsid w:val="000B7E35"/>
    <w:rsid w:val="000C398E"/>
    <w:rsid w:val="000C43EF"/>
    <w:rsid w:val="000C4939"/>
    <w:rsid w:val="000C4F99"/>
    <w:rsid w:val="000C4FFF"/>
    <w:rsid w:val="000C530E"/>
    <w:rsid w:val="000C7F3C"/>
    <w:rsid w:val="000D3E09"/>
    <w:rsid w:val="000D6A3E"/>
    <w:rsid w:val="000E2DAC"/>
    <w:rsid w:val="000E3077"/>
    <w:rsid w:val="000F0CF6"/>
    <w:rsid w:val="000F5075"/>
    <w:rsid w:val="000F5A43"/>
    <w:rsid w:val="000F7256"/>
    <w:rsid w:val="00100432"/>
    <w:rsid w:val="00100F3F"/>
    <w:rsid w:val="001013A7"/>
    <w:rsid w:val="001016EF"/>
    <w:rsid w:val="001042C8"/>
    <w:rsid w:val="001116F4"/>
    <w:rsid w:val="00112CBF"/>
    <w:rsid w:val="00113699"/>
    <w:rsid w:val="00113CDD"/>
    <w:rsid w:val="001142CA"/>
    <w:rsid w:val="001143DF"/>
    <w:rsid w:val="0011600B"/>
    <w:rsid w:val="00116110"/>
    <w:rsid w:val="00116401"/>
    <w:rsid w:val="00116522"/>
    <w:rsid w:val="001169F5"/>
    <w:rsid w:val="00120020"/>
    <w:rsid w:val="00124875"/>
    <w:rsid w:val="001269AF"/>
    <w:rsid w:val="00134978"/>
    <w:rsid w:val="00134C36"/>
    <w:rsid w:val="001367D4"/>
    <w:rsid w:val="00137881"/>
    <w:rsid w:val="001379D6"/>
    <w:rsid w:val="001427A0"/>
    <w:rsid w:val="00142E0B"/>
    <w:rsid w:val="00143ADD"/>
    <w:rsid w:val="00144AD6"/>
    <w:rsid w:val="00147691"/>
    <w:rsid w:val="00147EBB"/>
    <w:rsid w:val="00150643"/>
    <w:rsid w:val="0015184A"/>
    <w:rsid w:val="001535D0"/>
    <w:rsid w:val="00154330"/>
    <w:rsid w:val="00154E60"/>
    <w:rsid w:val="001554BA"/>
    <w:rsid w:val="00156032"/>
    <w:rsid w:val="00156C01"/>
    <w:rsid w:val="00162DFE"/>
    <w:rsid w:val="00165211"/>
    <w:rsid w:val="00171B67"/>
    <w:rsid w:val="001745CA"/>
    <w:rsid w:val="00176CB8"/>
    <w:rsid w:val="00181D6F"/>
    <w:rsid w:val="00182935"/>
    <w:rsid w:val="00187444"/>
    <w:rsid w:val="00190167"/>
    <w:rsid w:val="001940B9"/>
    <w:rsid w:val="00194327"/>
    <w:rsid w:val="00195FB7"/>
    <w:rsid w:val="001A3EB6"/>
    <w:rsid w:val="001A4647"/>
    <w:rsid w:val="001A73B0"/>
    <w:rsid w:val="001A7887"/>
    <w:rsid w:val="001A78DA"/>
    <w:rsid w:val="001B36AD"/>
    <w:rsid w:val="001B5BE2"/>
    <w:rsid w:val="001B5C05"/>
    <w:rsid w:val="001B7C6D"/>
    <w:rsid w:val="001B7CE7"/>
    <w:rsid w:val="001B7E55"/>
    <w:rsid w:val="001C06E2"/>
    <w:rsid w:val="001C0892"/>
    <w:rsid w:val="001C409D"/>
    <w:rsid w:val="001D01ED"/>
    <w:rsid w:val="001D4E0F"/>
    <w:rsid w:val="001E0F62"/>
    <w:rsid w:val="001E15FC"/>
    <w:rsid w:val="001E2E4B"/>
    <w:rsid w:val="001E58AB"/>
    <w:rsid w:val="001E6B31"/>
    <w:rsid w:val="001E7261"/>
    <w:rsid w:val="001E72DD"/>
    <w:rsid w:val="001E76AA"/>
    <w:rsid w:val="001F1E12"/>
    <w:rsid w:val="001F21C1"/>
    <w:rsid w:val="001F36D8"/>
    <w:rsid w:val="001F3C78"/>
    <w:rsid w:val="001F437C"/>
    <w:rsid w:val="001F6EA2"/>
    <w:rsid w:val="001F75E1"/>
    <w:rsid w:val="00202766"/>
    <w:rsid w:val="00204D42"/>
    <w:rsid w:val="002059DD"/>
    <w:rsid w:val="00205D66"/>
    <w:rsid w:val="00207EA9"/>
    <w:rsid w:val="002113DD"/>
    <w:rsid w:val="0021159C"/>
    <w:rsid w:val="002160D1"/>
    <w:rsid w:val="00220A2D"/>
    <w:rsid w:val="002223A9"/>
    <w:rsid w:val="0022375E"/>
    <w:rsid w:val="0022501F"/>
    <w:rsid w:val="00235C2C"/>
    <w:rsid w:val="00236123"/>
    <w:rsid w:val="00237398"/>
    <w:rsid w:val="002376E7"/>
    <w:rsid w:val="00237780"/>
    <w:rsid w:val="00244F91"/>
    <w:rsid w:val="0024594B"/>
    <w:rsid w:val="002475BE"/>
    <w:rsid w:val="00247B02"/>
    <w:rsid w:val="0025018E"/>
    <w:rsid w:val="002514A7"/>
    <w:rsid w:val="002516D4"/>
    <w:rsid w:val="00252452"/>
    <w:rsid w:val="00253A2D"/>
    <w:rsid w:val="002562FE"/>
    <w:rsid w:val="00256354"/>
    <w:rsid w:val="00256633"/>
    <w:rsid w:val="00257230"/>
    <w:rsid w:val="00260294"/>
    <w:rsid w:val="00263470"/>
    <w:rsid w:val="002636EE"/>
    <w:rsid w:val="0026486D"/>
    <w:rsid w:val="002652DE"/>
    <w:rsid w:val="00266338"/>
    <w:rsid w:val="0027115D"/>
    <w:rsid w:val="0027253C"/>
    <w:rsid w:val="002740C0"/>
    <w:rsid w:val="002766E4"/>
    <w:rsid w:val="00277471"/>
    <w:rsid w:val="00284093"/>
    <w:rsid w:val="00284539"/>
    <w:rsid w:val="002858F5"/>
    <w:rsid w:val="00285963"/>
    <w:rsid w:val="002869FF"/>
    <w:rsid w:val="00290108"/>
    <w:rsid w:val="00290B04"/>
    <w:rsid w:val="0029184E"/>
    <w:rsid w:val="00291BC2"/>
    <w:rsid w:val="00292821"/>
    <w:rsid w:val="00292FDC"/>
    <w:rsid w:val="00294069"/>
    <w:rsid w:val="002946F9"/>
    <w:rsid w:val="00295A51"/>
    <w:rsid w:val="00297EC7"/>
    <w:rsid w:val="002A034D"/>
    <w:rsid w:val="002A1E80"/>
    <w:rsid w:val="002A246D"/>
    <w:rsid w:val="002A4379"/>
    <w:rsid w:val="002A4E9B"/>
    <w:rsid w:val="002A55DF"/>
    <w:rsid w:val="002A58B9"/>
    <w:rsid w:val="002A7D33"/>
    <w:rsid w:val="002B080D"/>
    <w:rsid w:val="002B2542"/>
    <w:rsid w:val="002B2985"/>
    <w:rsid w:val="002B43F1"/>
    <w:rsid w:val="002B4849"/>
    <w:rsid w:val="002B6F8D"/>
    <w:rsid w:val="002B7884"/>
    <w:rsid w:val="002C3BAD"/>
    <w:rsid w:val="002C436E"/>
    <w:rsid w:val="002C48D3"/>
    <w:rsid w:val="002C7AE1"/>
    <w:rsid w:val="002D08B6"/>
    <w:rsid w:val="002D4D81"/>
    <w:rsid w:val="002E0649"/>
    <w:rsid w:val="002E12A7"/>
    <w:rsid w:val="002E281B"/>
    <w:rsid w:val="002E2E05"/>
    <w:rsid w:val="002E4634"/>
    <w:rsid w:val="002E4708"/>
    <w:rsid w:val="002F0AE1"/>
    <w:rsid w:val="002F4818"/>
    <w:rsid w:val="003030FA"/>
    <w:rsid w:val="00311A53"/>
    <w:rsid w:val="00313796"/>
    <w:rsid w:val="00322007"/>
    <w:rsid w:val="0032392B"/>
    <w:rsid w:val="0032498D"/>
    <w:rsid w:val="00325A30"/>
    <w:rsid w:val="00327195"/>
    <w:rsid w:val="00331099"/>
    <w:rsid w:val="00334716"/>
    <w:rsid w:val="003349DD"/>
    <w:rsid w:val="00341932"/>
    <w:rsid w:val="003419E2"/>
    <w:rsid w:val="00341CB1"/>
    <w:rsid w:val="00342B93"/>
    <w:rsid w:val="00343FF4"/>
    <w:rsid w:val="00344DB8"/>
    <w:rsid w:val="00344E33"/>
    <w:rsid w:val="0034681D"/>
    <w:rsid w:val="00350F4B"/>
    <w:rsid w:val="00352052"/>
    <w:rsid w:val="003529BF"/>
    <w:rsid w:val="00354D06"/>
    <w:rsid w:val="00356A26"/>
    <w:rsid w:val="00361530"/>
    <w:rsid w:val="0036330F"/>
    <w:rsid w:val="003633C1"/>
    <w:rsid w:val="00365735"/>
    <w:rsid w:val="00365DF0"/>
    <w:rsid w:val="003678EA"/>
    <w:rsid w:val="00367BE3"/>
    <w:rsid w:val="0037064F"/>
    <w:rsid w:val="003755A1"/>
    <w:rsid w:val="00375F7C"/>
    <w:rsid w:val="00377A66"/>
    <w:rsid w:val="003810E5"/>
    <w:rsid w:val="00381996"/>
    <w:rsid w:val="00382890"/>
    <w:rsid w:val="003835A8"/>
    <w:rsid w:val="00383A14"/>
    <w:rsid w:val="00384492"/>
    <w:rsid w:val="00384BF8"/>
    <w:rsid w:val="00384FD4"/>
    <w:rsid w:val="00385501"/>
    <w:rsid w:val="0038671D"/>
    <w:rsid w:val="0039069F"/>
    <w:rsid w:val="00391511"/>
    <w:rsid w:val="00391C68"/>
    <w:rsid w:val="0039417B"/>
    <w:rsid w:val="0039492A"/>
    <w:rsid w:val="003A5BC8"/>
    <w:rsid w:val="003A6B44"/>
    <w:rsid w:val="003A7126"/>
    <w:rsid w:val="003B14DD"/>
    <w:rsid w:val="003C0C31"/>
    <w:rsid w:val="003C16DB"/>
    <w:rsid w:val="003C3A6C"/>
    <w:rsid w:val="003C5516"/>
    <w:rsid w:val="003C7B23"/>
    <w:rsid w:val="003D0139"/>
    <w:rsid w:val="003D0B3A"/>
    <w:rsid w:val="003D4351"/>
    <w:rsid w:val="003E02A6"/>
    <w:rsid w:val="003E1744"/>
    <w:rsid w:val="003E24DA"/>
    <w:rsid w:val="003E7BF9"/>
    <w:rsid w:val="003F17D2"/>
    <w:rsid w:val="003F34FD"/>
    <w:rsid w:val="003F4A75"/>
    <w:rsid w:val="003F6FAB"/>
    <w:rsid w:val="003F712B"/>
    <w:rsid w:val="0040490F"/>
    <w:rsid w:val="0041073D"/>
    <w:rsid w:val="00410D95"/>
    <w:rsid w:val="00411360"/>
    <w:rsid w:val="00412DFC"/>
    <w:rsid w:val="00413289"/>
    <w:rsid w:val="0041362C"/>
    <w:rsid w:val="004140D2"/>
    <w:rsid w:val="004141DD"/>
    <w:rsid w:val="00415164"/>
    <w:rsid w:val="0041579B"/>
    <w:rsid w:val="004176DE"/>
    <w:rsid w:val="00417A17"/>
    <w:rsid w:val="00422D1C"/>
    <w:rsid w:val="0042346C"/>
    <w:rsid w:val="00432402"/>
    <w:rsid w:val="00432DE3"/>
    <w:rsid w:val="004332B9"/>
    <w:rsid w:val="004349B2"/>
    <w:rsid w:val="004413EA"/>
    <w:rsid w:val="00441F42"/>
    <w:rsid w:val="0044736A"/>
    <w:rsid w:val="004541D3"/>
    <w:rsid w:val="00454676"/>
    <w:rsid w:val="00455015"/>
    <w:rsid w:val="004556B7"/>
    <w:rsid w:val="00455A65"/>
    <w:rsid w:val="00455BEB"/>
    <w:rsid w:val="00456877"/>
    <w:rsid w:val="00456A4E"/>
    <w:rsid w:val="004578B8"/>
    <w:rsid w:val="004603AC"/>
    <w:rsid w:val="00461C50"/>
    <w:rsid w:val="00461DBB"/>
    <w:rsid w:val="00463963"/>
    <w:rsid w:val="00463F53"/>
    <w:rsid w:val="004645A1"/>
    <w:rsid w:val="00465940"/>
    <w:rsid w:val="00477820"/>
    <w:rsid w:val="00477DED"/>
    <w:rsid w:val="00482224"/>
    <w:rsid w:val="004822BA"/>
    <w:rsid w:val="0048318D"/>
    <w:rsid w:val="00483844"/>
    <w:rsid w:val="0048475F"/>
    <w:rsid w:val="004847B8"/>
    <w:rsid w:val="00485F09"/>
    <w:rsid w:val="00487877"/>
    <w:rsid w:val="00492241"/>
    <w:rsid w:val="00492462"/>
    <w:rsid w:val="00492C8A"/>
    <w:rsid w:val="004973AD"/>
    <w:rsid w:val="004A0796"/>
    <w:rsid w:val="004A0DB0"/>
    <w:rsid w:val="004A0FA7"/>
    <w:rsid w:val="004A2939"/>
    <w:rsid w:val="004A3D06"/>
    <w:rsid w:val="004A758B"/>
    <w:rsid w:val="004B0D9A"/>
    <w:rsid w:val="004B3AC7"/>
    <w:rsid w:val="004B75EF"/>
    <w:rsid w:val="004C058B"/>
    <w:rsid w:val="004C277A"/>
    <w:rsid w:val="004C4216"/>
    <w:rsid w:val="004D23C6"/>
    <w:rsid w:val="004D6260"/>
    <w:rsid w:val="004E5276"/>
    <w:rsid w:val="004E6956"/>
    <w:rsid w:val="004F0122"/>
    <w:rsid w:val="004F0834"/>
    <w:rsid w:val="004F08AF"/>
    <w:rsid w:val="004F0C37"/>
    <w:rsid w:val="004F4053"/>
    <w:rsid w:val="004F52F5"/>
    <w:rsid w:val="004F55CC"/>
    <w:rsid w:val="00500628"/>
    <w:rsid w:val="0050620D"/>
    <w:rsid w:val="00506576"/>
    <w:rsid w:val="00506C59"/>
    <w:rsid w:val="005128AC"/>
    <w:rsid w:val="00517022"/>
    <w:rsid w:val="00520931"/>
    <w:rsid w:val="00520E5F"/>
    <w:rsid w:val="005240B1"/>
    <w:rsid w:val="0052587F"/>
    <w:rsid w:val="00526F82"/>
    <w:rsid w:val="0052712F"/>
    <w:rsid w:val="00527C2A"/>
    <w:rsid w:val="00527CA3"/>
    <w:rsid w:val="00530DEA"/>
    <w:rsid w:val="00531545"/>
    <w:rsid w:val="0053198C"/>
    <w:rsid w:val="00533BED"/>
    <w:rsid w:val="00534928"/>
    <w:rsid w:val="00535449"/>
    <w:rsid w:val="00535730"/>
    <w:rsid w:val="005360F3"/>
    <w:rsid w:val="0053620E"/>
    <w:rsid w:val="00540077"/>
    <w:rsid w:val="00542C91"/>
    <w:rsid w:val="00544BE1"/>
    <w:rsid w:val="00544E7F"/>
    <w:rsid w:val="0054589F"/>
    <w:rsid w:val="00546754"/>
    <w:rsid w:val="00546925"/>
    <w:rsid w:val="00547924"/>
    <w:rsid w:val="00551F6E"/>
    <w:rsid w:val="005530F1"/>
    <w:rsid w:val="005556D2"/>
    <w:rsid w:val="00555962"/>
    <w:rsid w:val="0055661A"/>
    <w:rsid w:val="00561FDC"/>
    <w:rsid w:val="00562E71"/>
    <w:rsid w:val="0056302C"/>
    <w:rsid w:val="00563188"/>
    <w:rsid w:val="005657B9"/>
    <w:rsid w:val="00566037"/>
    <w:rsid w:val="0056676D"/>
    <w:rsid w:val="005673A6"/>
    <w:rsid w:val="005678C2"/>
    <w:rsid w:val="00571880"/>
    <w:rsid w:val="00573283"/>
    <w:rsid w:val="00573C06"/>
    <w:rsid w:val="005772D0"/>
    <w:rsid w:val="00580FB2"/>
    <w:rsid w:val="00581606"/>
    <w:rsid w:val="00582104"/>
    <w:rsid w:val="00582711"/>
    <w:rsid w:val="00582C8E"/>
    <w:rsid w:val="00583851"/>
    <w:rsid w:val="00584012"/>
    <w:rsid w:val="00585CEC"/>
    <w:rsid w:val="00585EDA"/>
    <w:rsid w:val="00587E83"/>
    <w:rsid w:val="0059054E"/>
    <w:rsid w:val="0059127F"/>
    <w:rsid w:val="005965F8"/>
    <w:rsid w:val="00596C9B"/>
    <w:rsid w:val="005A1E83"/>
    <w:rsid w:val="005A742D"/>
    <w:rsid w:val="005B1A7D"/>
    <w:rsid w:val="005B4124"/>
    <w:rsid w:val="005B49EB"/>
    <w:rsid w:val="005C0813"/>
    <w:rsid w:val="005C13BD"/>
    <w:rsid w:val="005C1EE5"/>
    <w:rsid w:val="005C3344"/>
    <w:rsid w:val="005C47FE"/>
    <w:rsid w:val="005C650D"/>
    <w:rsid w:val="005D01A8"/>
    <w:rsid w:val="005D0A9A"/>
    <w:rsid w:val="005D2046"/>
    <w:rsid w:val="005D269B"/>
    <w:rsid w:val="005D3DDE"/>
    <w:rsid w:val="005D4E56"/>
    <w:rsid w:val="005D59D5"/>
    <w:rsid w:val="005E363D"/>
    <w:rsid w:val="005E4C41"/>
    <w:rsid w:val="005E6360"/>
    <w:rsid w:val="005E73FE"/>
    <w:rsid w:val="005F195A"/>
    <w:rsid w:val="005F1DED"/>
    <w:rsid w:val="005F29D7"/>
    <w:rsid w:val="005F37BD"/>
    <w:rsid w:val="005F38F9"/>
    <w:rsid w:val="005F63BC"/>
    <w:rsid w:val="005F63C4"/>
    <w:rsid w:val="0060075D"/>
    <w:rsid w:val="006009B8"/>
    <w:rsid w:val="00600BD5"/>
    <w:rsid w:val="00601AA1"/>
    <w:rsid w:val="006021F0"/>
    <w:rsid w:val="00603052"/>
    <w:rsid w:val="0060356E"/>
    <w:rsid w:val="00603CAE"/>
    <w:rsid w:val="006042A8"/>
    <w:rsid w:val="00606999"/>
    <w:rsid w:val="006108A9"/>
    <w:rsid w:val="00611940"/>
    <w:rsid w:val="00611ECC"/>
    <w:rsid w:val="006141A1"/>
    <w:rsid w:val="0061480F"/>
    <w:rsid w:val="0061592C"/>
    <w:rsid w:val="0062338E"/>
    <w:rsid w:val="006243C0"/>
    <w:rsid w:val="00626673"/>
    <w:rsid w:val="00630412"/>
    <w:rsid w:val="00633179"/>
    <w:rsid w:val="00633AEE"/>
    <w:rsid w:val="00637DE6"/>
    <w:rsid w:val="00637E59"/>
    <w:rsid w:val="00640125"/>
    <w:rsid w:val="00644CCE"/>
    <w:rsid w:val="00645C2E"/>
    <w:rsid w:val="00647A54"/>
    <w:rsid w:val="00647E96"/>
    <w:rsid w:val="00651595"/>
    <w:rsid w:val="006527D7"/>
    <w:rsid w:val="00652E91"/>
    <w:rsid w:val="00655225"/>
    <w:rsid w:val="0065610F"/>
    <w:rsid w:val="006571E2"/>
    <w:rsid w:val="00660E4B"/>
    <w:rsid w:val="006619CD"/>
    <w:rsid w:val="006651BD"/>
    <w:rsid w:val="00665361"/>
    <w:rsid w:val="0066538B"/>
    <w:rsid w:val="00670E8E"/>
    <w:rsid w:val="0067269D"/>
    <w:rsid w:val="00676262"/>
    <w:rsid w:val="006820DB"/>
    <w:rsid w:val="006825E0"/>
    <w:rsid w:val="00683A2C"/>
    <w:rsid w:val="00683DA4"/>
    <w:rsid w:val="0068418F"/>
    <w:rsid w:val="00684834"/>
    <w:rsid w:val="006860CF"/>
    <w:rsid w:val="00686CD9"/>
    <w:rsid w:val="0069414E"/>
    <w:rsid w:val="00695CFC"/>
    <w:rsid w:val="00696EC3"/>
    <w:rsid w:val="006A1906"/>
    <w:rsid w:val="006A4227"/>
    <w:rsid w:val="006A4922"/>
    <w:rsid w:val="006A4C35"/>
    <w:rsid w:val="006A572C"/>
    <w:rsid w:val="006A7A1F"/>
    <w:rsid w:val="006B00F0"/>
    <w:rsid w:val="006B02DE"/>
    <w:rsid w:val="006B0498"/>
    <w:rsid w:val="006B30F0"/>
    <w:rsid w:val="006B393F"/>
    <w:rsid w:val="006B585C"/>
    <w:rsid w:val="006B73B1"/>
    <w:rsid w:val="006B73C7"/>
    <w:rsid w:val="006C0356"/>
    <w:rsid w:val="006D1EE1"/>
    <w:rsid w:val="006D218B"/>
    <w:rsid w:val="006D2B36"/>
    <w:rsid w:val="006D4D23"/>
    <w:rsid w:val="006D55C3"/>
    <w:rsid w:val="006D5815"/>
    <w:rsid w:val="006D6ACE"/>
    <w:rsid w:val="006D6E4F"/>
    <w:rsid w:val="006E1C6F"/>
    <w:rsid w:val="006E23EA"/>
    <w:rsid w:val="006E425A"/>
    <w:rsid w:val="006E42E5"/>
    <w:rsid w:val="006E5AC4"/>
    <w:rsid w:val="006E6838"/>
    <w:rsid w:val="006E740C"/>
    <w:rsid w:val="006E7AF1"/>
    <w:rsid w:val="006E7E00"/>
    <w:rsid w:val="006F306E"/>
    <w:rsid w:val="006F39EB"/>
    <w:rsid w:val="006F5177"/>
    <w:rsid w:val="006F76B4"/>
    <w:rsid w:val="006F77A7"/>
    <w:rsid w:val="007008FD"/>
    <w:rsid w:val="00703DCA"/>
    <w:rsid w:val="00704A40"/>
    <w:rsid w:val="00705B35"/>
    <w:rsid w:val="007061C6"/>
    <w:rsid w:val="007069D1"/>
    <w:rsid w:val="007101DD"/>
    <w:rsid w:val="0071312B"/>
    <w:rsid w:val="007163B0"/>
    <w:rsid w:val="00724C41"/>
    <w:rsid w:val="00727C84"/>
    <w:rsid w:val="007311CD"/>
    <w:rsid w:val="00731E58"/>
    <w:rsid w:val="007325B3"/>
    <w:rsid w:val="00733120"/>
    <w:rsid w:val="007361E2"/>
    <w:rsid w:val="007363DD"/>
    <w:rsid w:val="00746A28"/>
    <w:rsid w:val="00746AB5"/>
    <w:rsid w:val="007473C6"/>
    <w:rsid w:val="00747C20"/>
    <w:rsid w:val="007506FF"/>
    <w:rsid w:val="00752C12"/>
    <w:rsid w:val="00753325"/>
    <w:rsid w:val="00753E7A"/>
    <w:rsid w:val="00756005"/>
    <w:rsid w:val="0075772C"/>
    <w:rsid w:val="00771F9F"/>
    <w:rsid w:val="00774379"/>
    <w:rsid w:val="0077565D"/>
    <w:rsid w:val="00776F45"/>
    <w:rsid w:val="007832CC"/>
    <w:rsid w:val="00783C23"/>
    <w:rsid w:val="00786137"/>
    <w:rsid w:val="007868A6"/>
    <w:rsid w:val="00786B43"/>
    <w:rsid w:val="00787F0A"/>
    <w:rsid w:val="007929F5"/>
    <w:rsid w:val="007941C1"/>
    <w:rsid w:val="007941D9"/>
    <w:rsid w:val="00794241"/>
    <w:rsid w:val="007946C2"/>
    <w:rsid w:val="0079525B"/>
    <w:rsid w:val="00796D79"/>
    <w:rsid w:val="007A0CF8"/>
    <w:rsid w:val="007A14BC"/>
    <w:rsid w:val="007A3909"/>
    <w:rsid w:val="007A399A"/>
    <w:rsid w:val="007A44C8"/>
    <w:rsid w:val="007A5FFF"/>
    <w:rsid w:val="007B2334"/>
    <w:rsid w:val="007B2429"/>
    <w:rsid w:val="007B3FE4"/>
    <w:rsid w:val="007B653E"/>
    <w:rsid w:val="007B6744"/>
    <w:rsid w:val="007B7091"/>
    <w:rsid w:val="007C0B1B"/>
    <w:rsid w:val="007C117C"/>
    <w:rsid w:val="007C177E"/>
    <w:rsid w:val="007C602E"/>
    <w:rsid w:val="007D1EA4"/>
    <w:rsid w:val="007D27E9"/>
    <w:rsid w:val="007D2A64"/>
    <w:rsid w:val="007D323F"/>
    <w:rsid w:val="007D33C7"/>
    <w:rsid w:val="007D34A6"/>
    <w:rsid w:val="007D380E"/>
    <w:rsid w:val="007D4506"/>
    <w:rsid w:val="007D5CC5"/>
    <w:rsid w:val="007D6ECF"/>
    <w:rsid w:val="007E40E7"/>
    <w:rsid w:val="007E512B"/>
    <w:rsid w:val="007E5424"/>
    <w:rsid w:val="007E59D1"/>
    <w:rsid w:val="007E63B3"/>
    <w:rsid w:val="007E64CF"/>
    <w:rsid w:val="007F04C4"/>
    <w:rsid w:val="007F1CD9"/>
    <w:rsid w:val="007F3AA4"/>
    <w:rsid w:val="007F3B63"/>
    <w:rsid w:val="007F4531"/>
    <w:rsid w:val="007F4AF5"/>
    <w:rsid w:val="007F5B82"/>
    <w:rsid w:val="007F623B"/>
    <w:rsid w:val="007F6AC7"/>
    <w:rsid w:val="00800CA5"/>
    <w:rsid w:val="0080110B"/>
    <w:rsid w:val="00803571"/>
    <w:rsid w:val="00805549"/>
    <w:rsid w:val="00806C9E"/>
    <w:rsid w:val="00807E38"/>
    <w:rsid w:val="00811313"/>
    <w:rsid w:val="0081200B"/>
    <w:rsid w:val="008125F2"/>
    <w:rsid w:val="008137BA"/>
    <w:rsid w:val="008138BB"/>
    <w:rsid w:val="00817B99"/>
    <w:rsid w:val="00817CB3"/>
    <w:rsid w:val="00821D31"/>
    <w:rsid w:val="0082358E"/>
    <w:rsid w:val="008237CE"/>
    <w:rsid w:val="008239A5"/>
    <w:rsid w:val="00823D11"/>
    <w:rsid w:val="0082528F"/>
    <w:rsid w:val="0082531C"/>
    <w:rsid w:val="008253D8"/>
    <w:rsid w:val="008276E9"/>
    <w:rsid w:val="00835B75"/>
    <w:rsid w:val="00842571"/>
    <w:rsid w:val="00842FF6"/>
    <w:rsid w:val="00844941"/>
    <w:rsid w:val="008454C8"/>
    <w:rsid w:val="008464ED"/>
    <w:rsid w:val="008466E1"/>
    <w:rsid w:val="00847832"/>
    <w:rsid w:val="00847909"/>
    <w:rsid w:val="00851D8E"/>
    <w:rsid w:val="008621C6"/>
    <w:rsid w:val="00863B53"/>
    <w:rsid w:val="00865A85"/>
    <w:rsid w:val="00866468"/>
    <w:rsid w:val="008673CD"/>
    <w:rsid w:val="00870C5F"/>
    <w:rsid w:val="008817B0"/>
    <w:rsid w:val="0088207C"/>
    <w:rsid w:val="00882781"/>
    <w:rsid w:val="00884B34"/>
    <w:rsid w:val="008858ED"/>
    <w:rsid w:val="00885B5B"/>
    <w:rsid w:val="00885C16"/>
    <w:rsid w:val="00887AA6"/>
    <w:rsid w:val="00891FB4"/>
    <w:rsid w:val="00893748"/>
    <w:rsid w:val="00895BCA"/>
    <w:rsid w:val="008974E9"/>
    <w:rsid w:val="008A06AB"/>
    <w:rsid w:val="008A1C41"/>
    <w:rsid w:val="008A2628"/>
    <w:rsid w:val="008A2F71"/>
    <w:rsid w:val="008A3585"/>
    <w:rsid w:val="008A5055"/>
    <w:rsid w:val="008A64C1"/>
    <w:rsid w:val="008B12F9"/>
    <w:rsid w:val="008B14A0"/>
    <w:rsid w:val="008B1F2F"/>
    <w:rsid w:val="008B7E86"/>
    <w:rsid w:val="008C03E0"/>
    <w:rsid w:val="008C1672"/>
    <w:rsid w:val="008C76F0"/>
    <w:rsid w:val="008D1944"/>
    <w:rsid w:val="008D6BE9"/>
    <w:rsid w:val="008D7485"/>
    <w:rsid w:val="008D7542"/>
    <w:rsid w:val="008D76FC"/>
    <w:rsid w:val="008E0E34"/>
    <w:rsid w:val="008E6916"/>
    <w:rsid w:val="008F384A"/>
    <w:rsid w:val="008F4C3D"/>
    <w:rsid w:val="008F516A"/>
    <w:rsid w:val="008F5846"/>
    <w:rsid w:val="008F61AB"/>
    <w:rsid w:val="009001FC"/>
    <w:rsid w:val="00901EC2"/>
    <w:rsid w:val="00902641"/>
    <w:rsid w:val="00903049"/>
    <w:rsid w:val="00910225"/>
    <w:rsid w:val="00912429"/>
    <w:rsid w:val="009129DD"/>
    <w:rsid w:val="00914BA4"/>
    <w:rsid w:val="00915979"/>
    <w:rsid w:val="00917509"/>
    <w:rsid w:val="00920756"/>
    <w:rsid w:val="00922409"/>
    <w:rsid w:val="00924AD8"/>
    <w:rsid w:val="009252E9"/>
    <w:rsid w:val="00925556"/>
    <w:rsid w:val="00927E12"/>
    <w:rsid w:val="00930E1F"/>
    <w:rsid w:val="00931978"/>
    <w:rsid w:val="00932814"/>
    <w:rsid w:val="00933659"/>
    <w:rsid w:val="00933DC9"/>
    <w:rsid w:val="009341C6"/>
    <w:rsid w:val="00934D5F"/>
    <w:rsid w:val="009375B5"/>
    <w:rsid w:val="009378A2"/>
    <w:rsid w:val="00941F6B"/>
    <w:rsid w:val="00942089"/>
    <w:rsid w:val="00942BBC"/>
    <w:rsid w:val="00950C7F"/>
    <w:rsid w:val="00954632"/>
    <w:rsid w:val="009553C4"/>
    <w:rsid w:val="00956E25"/>
    <w:rsid w:val="00960226"/>
    <w:rsid w:val="00961829"/>
    <w:rsid w:val="00962F35"/>
    <w:rsid w:val="0096328C"/>
    <w:rsid w:val="00966A5F"/>
    <w:rsid w:val="0096755B"/>
    <w:rsid w:val="00970039"/>
    <w:rsid w:val="00971461"/>
    <w:rsid w:val="0097380A"/>
    <w:rsid w:val="00974C92"/>
    <w:rsid w:val="00975F4C"/>
    <w:rsid w:val="009801D8"/>
    <w:rsid w:val="0098112D"/>
    <w:rsid w:val="009825B1"/>
    <w:rsid w:val="00982F53"/>
    <w:rsid w:val="00983005"/>
    <w:rsid w:val="00983637"/>
    <w:rsid w:val="009846F5"/>
    <w:rsid w:val="00985457"/>
    <w:rsid w:val="00990C7B"/>
    <w:rsid w:val="009917B3"/>
    <w:rsid w:val="00992773"/>
    <w:rsid w:val="00997466"/>
    <w:rsid w:val="009A24A0"/>
    <w:rsid w:val="009A3593"/>
    <w:rsid w:val="009A566A"/>
    <w:rsid w:val="009A5B20"/>
    <w:rsid w:val="009A600B"/>
    <w:rsid w:val="009A783B"/>
    <w:rsid w:val="009B2A60"/>
    <w:rsid w:val="009B3315"/>
    <w:rsid w:val="009B490B"/>
    <w:rsid w:val="009B58CF"/>
    <w:rsid w:val="009B5E0C"/>
    <w:rsid w:val="009B7270"/>
    <w:rsid w:val="009C17A0"/>
    <w:rsid w:val="009C5E45"/>
    <w:rsid w:val="009C7330"/>
    <w:rsid w:val="009D02E0"/>
    <w:rsid w:val="009D1249"/>
    <w:rsid w:val="009D6083"/>
    <w:rsid w:val="009E1382"/>
    <w:rsid w:val="009E1474"/>
    <w:rsid w:val="009E2AF4"/>
    <w:rsid w:val="009E4F38"/>
    <w:rsid w:val="009E57CC"/>
    <w:rsid w:val="009E63AD"/>
    <w:rsid w:val="009E68D6"/>
    <w:rsid w:val="009F5A00"/>
    <w:rsid w:val="009F625D"/>
    <w:rsid w:val="00A0033D"/>
    <w:rsid w:val="00A0352C"/>
    <w:rsid w:val="00A03E1E"/>
    <w:rsid w:val="00A05A9D"/>
    <w:rsid w:val="00A074BB"/>
    <w:rsid w:val="00A12AD7"/>
    <w:rsid w:val="00A130BB"/>
    <w:rsid w:val="00A22128"/>
    <w:rsid w:val="00A22AAF"/>
    <w:rsid w:val="00A25176"/>
    <w:rsid w:val="00A26322"/>
    <w:rsid w:val="00A27C77"/>
    <w:rsid w:val="00A30080"/>
    <w:rsid w:val="00A302AF"/>
    <w:rsid w:val="00A310D8"/>
    <w:rsid w:val="00A3182D"/>
    <w:rsid w:val="00A337E9"/>
    <w:rsid w:val="00A341AC"/>
    <w:rsid w:val="00A36003"/>
    <w:rsid w:val="00A40091"/>
    <w:rsid w:val="00A4199E"/>
    <w:rsid w:val="00A43394"/>
    <w:rsid w:val="00A434CA"/>
    <w:rsid w:val="00A45398"/>
    <w:rsid w:val="00A4571E"/>
    <w:rsid w:val="00A460C4"/>
    <w:rsid w:val="00A46E02"/>
    <w:rsid w:val="00A477B6"/>
    <w:rsid w:val="00A51310"/>
    <w:rsid w:val="00A53865"/>
    <w:rsid w:val="00A5634E"/>
    <w:rsid w:val="00A57419"/>
    <w:rsid w:val="00A5767D"/>
    <w:rsid w:val="00A600A9"/>
    <w:rsid w:val="00A60DDD"/>
    <w:rsid w:val="00A62689"/>
    <w:rsid w:val="00A6282B"/>
    <w:rsid w:val="00A63945"/>
    <w:rsid w:val="00A7125D"/>
    <w:rsid w:val="00A71605"/>
    <w:rsid w:val="00A71FE8"/>
    <w:rsid w:val="00A80060"/>
    <w:rsid w:val="00A81221"/>
    <w:rsid w:val="00A86B86"/>
    <w:rsid w:val="00A926FF"/>
    <w:rsid w:val="00A94665"/>
    <w:rsid w:val="00A95942"/>
    <w:rsid w:val="00A95B4D"/>
    <w:rsid w:val="00A968D0"/>
    <w:rsid w:val="00A96E0F"/>
    <w:rsid w:val="00AA115E"/>
    <w:rsid w:val="00AA123A"/>
    <w:rsid w:val="00AA3D8D"/>
    <w:rsid w:val="00AA501B"/>
    <w:rsid w:val="00AA5138"/>
    <w:rsid w:val="00AA5BA0"/>
    <w:rsid w:val="00AA7DE9"/>
    <w:rsid w:val="00AB01E5"/>
    <w:rsid w:val="00AB038E"/>
    <w:rsid w:val="00AB3FF4"/>
    <w:rsid w:val="00AB4125"/>
    <w:rsid w:val="00AB47E2"/>
    <w:rsid w:val="00AB5162"/>
    <w:rsid w:val="00AC0640"/>
    <w:rsid w:val="00AC09E1"/>
    <w:rsid w:val="00AC2338"/>
    <w:rsid w:val="00AC2CA2"/>
    <w:rsid w:val="00AC3469"/>
    <w:rsid w:val="00AC46C7"/>
    <w:rsid w:val="00AC5B1D"/>
    <w:rsid w:val="00AC5F19"/>
    <w:rsid w:val="00AC709A"/>
    <w:rsid w:val="00AC7221"/>
    <w:rsid w:val="00AC79E9"/>
    <w:rsid w:val="00AD0299"/>
    <w:rsid w:val="00AD0A46"/>
    <w:rsid w:val="00AD62B0"/>
    <w:rsid w:val="00AE13AC"/>
    <w:rsid w:val="00AE30B8"/>
    <w:rsid w:val="00AE4A8D"/>
    <w:rsid w:val="00AE544B"/>
    <w:rsid w:val="00AE561B"/>
    <w:rsid w:val="00AE7507"/>
    <w:rsid w:val="00AF1086"/>
    <w:rsid w:val="00AF24EC"/>
    <w:rsid w:val="00AF35BB"/>
    <w:rsid w:val="00AF39BC"/>
    <w:rsid w:val="00B034D5"/>
    <w:rsid w:val="00B03E8D"/>
    <w:rsid w:val="00B10BCF"/>
    <w:rsid w:val="00B115DE"/>
    <w:rsid w:val="00B11790"/>
    <w:rsid w:val="00B11D38"/>
    <w:rsid w:val="00B17AB0"/>
    <w:rsid w:val="00B22C58"/>
    <w:rsid w:val="00B25E83"/>
    <w:rsid w:val="00B35179"/>
    <w:rsid w:val="00B357A0"/>
    <w:rsid w:val="00B35840"/>
    <w:rsid w:val="00B36D89"/>
    <w:rsid w:val="00B376FD"/>
    <w:rsid w:val="00B4120F"/>
    <w:rsid w:val="00B417FF"/>
    <w:rsid w:val="00B4284C"/>
    <w:rsid w:val="00B43EE1"/>
    <w:rsid w:val="00B47FEC"/>
    <w:rsid w:val="00B50C18"/>
    <w:rsid w:val="00B51692"/>
    <w:rsid w:val="00B51C3B"/>
    <w:rsid w:val="00B5790B"/>
    <w:rsid w:val="00B607AE"/>
    <w:rsid w:val="00B60F98"/>
    <w:rsid w:val="00B62609"/>
    <w:rsid w:val="00B64088"/>
    <w:rsid w:val="00B6734C"/>
    <w:rsid w:val="00B675D3"/>
    <w:rsid w:val="00B70644"/>
    <w:rsid w:val="00B70BEC"/>
    <w:rsid w:val="00B751B1"/>
    <w:rsid w:val="00B762D7"/>
    <w:rsid w:val="00B81D85"/>
    <w:rsid w:val="00B81D97"/>
    <w:rsid w:val="00B825FF"/>
    <w:rsid w:val="00B83F50"/>
    <w:rsid w:val="00B8780F"/>
    <w:rsid w:val="00B87879"/>
    <w:rsid w:val="00B92337"/>
    <w:rsid w:val="00B93F7F"/>
    <w:rsid w:val="00B96B1A"/>
    <w:rsid w:val="00BA0715"/>
    <w:rsid w:val="00BA141A"/>
    <w:rsid w:val="00BA2150"/>
    <w:rsid w:val="00BA34B7"/>
    <w:rsid w:val="00BA39CB"/>
    <w:rsid w:val="00BA4BF2"/>
    <w:rsid w:val="00BA531F"/>
    <w:rsid w:val="00BA618C"/>
    <w:rsid w:val="00BA65D4"/>
    <w:rsid w:val="00BB1940"/>
    <w:rsid w:val="00BB223D"/>
    <w:rsid w:val="00BB245D"/>
    <w:rsid w:val="00BB26E4"/>
    <w:rsid w:val="00BB57D0"/>
    <w:rsid w:val="00BC1CF3"/>
    <w:rsid w:val="00BC1EB9"/>
    <w:rsid w:val="00BC49F0"/>
    <w:rsid w:val="00BC599E"/>
    <w:rsid w:val="00BD1341"/>
    <w:rsid w:val="00BD2CF2"/>
    <w:rsid w:val="00BD3E34"/>
    <w:rsid w:val="00BE122D"/>
    <w:rsid w:val="00BE2CA0"/>
    <w:rsid w:val="00BE3BE6"/>
    <w:rsid w:val="00BF025F"/>
    <w:rsid w:val="00BF30E8"/>
    <w:rsid w:val="00BF362D"/>
    <w:rsid w:val="00BF4E1F"/>
    <w:rsid w:val="00BF68E1"/>
    <w:rsid w:val="00BF731A"/>
    <w:rsid w:val="00BF7EE7"/>
    <w:rsid w:val="00C019FA"/>
    <w:rsid w:val="00C0378E"/>
    <w:rsid w:val="00C05684"/>
    <w:rsid w:val="00C060D0"/>
    <w:rsid w:val="00C06220"/>
    <w:rsid w:val="00C070A7"/>
    <w:rsid w:val="00C10A22"/>
    <w:rsid w:val="00C10DE7"/>
    <w:rsid w:val="00C1449D"/>
    <w:rsid w:val="00C1601A"/>
    <w:rsid w:val="00C1615C"/>
    <w:rsid w:val="00C2291A"/>
    <w:rsid w:val="00C2369B"/>
    <w:rsid w:val="00C23710"/>
    <w:rsid w:val="00C26E8B"/>
    <w:rsid w:val="00C31B0A"/>
    <w:rsid w:val="00C32394"/>
    <w:rsid w:val="00C3355D"/>
    <w:rsid w:val="00C35ECD"/>
    <w:rsid w:val="00C35EF0"/>
    <w:rsid w:val="00C4337E"/>
    <w:rsid w:val="00C4409E"/>
    <w:rsid w:val="00C456A9"/>
    <w:rsid w:val="00C458CC"/>
    <w:rsid w:val="00C45BAC"/>
    <w:rsid w:val="00C45D68"/>
    <w:rsid w:val="00C5030A"/>
    <w:rsid w:val="00C51C0B"/>
    <w:rsid w:val="00C528D4"/>
    <w:rsid w:val="00C540D2"/>
    <w:rsid w:val="00C5437E"/>
    <w:rsid w:val="00C56005"/>
    <w:rsid w:val="00C6122E"/>
    <w:rsid w:val="00C618FB"/>
    <w:rsid w:val="00C62FA8"/>
    <w:rsid w:val="00C62FBC"/>
    <w:rsid w:val="00C644A1"/>
    <w:rsid w:val="00C66402"/>
    <w:rsid w:val="00C67127"/>
    <w:rsid w:val="00C674B2"/>
    <w:rsid w:val="00C73CCD"/>
    <w:rsid w:val="00C755A3"/>
    <w:rsid w:val="00C77D48"/>
    <w:rsid w:val="00C804D1"/>
    <w:rsid w:val="00C8117C"/>
    <w:rsid w:val="00C81BC5"/>
    <w:rsid w:val="00C82569"/>
    <w:rsid w:val="00C834FF"/>
    <w:rsid w:val="00C84DB4"/>
    <w:rsid w:val="00C8701B"/>
    <w:rsid w:val="00C87705"/>
    <w:rsid w:val="00C9326A"/>
    <w:rsid w:val="00C9373F"/>
    <w:rsid w:val="00C9424A"/>
    <w:rsid w:val="00C95A5A"/>
    <w:rsid w:val="00C95CBE"/>
    <w:rsid w:val="00C96EE3"/>
    <w:rsid w:val="00C97354"/>
    <w:rsid w:val="00C97DD8"/>
    <w:rsid w:val="00CA0D8E"/>
    <w:rsid w:val="00CA208D"/>
    <w:rsid w:val="00CA279D"/>
    <w:rsid w:val="00CA3D8B"/>
    <w:rsid w:val="00CA52A4"/>
    <w:rsid w:val="00CA5563"/>
    <w:rsid w:val="00CA5A27"/>
    <w:rsid w:val="00CA5CE1"/>
    <w:rsid w:val="00CB50E3"/>
    <w:rsid w:val="00CB52CB"/>
    <w:rsid w:val="00CB5D82"/>
    <w:rsid w:val="00CB5FD5"/>
    <w:rsid w:val="00CB7A3F"/>
    <w:rsid w:val="00CC1B10"/>
    <w:rsid w:val="00CC3414"/>
    <w:rsid w:val="00CC3641"/>
    <w:rsid w:val="00CC4496"/>
    <w:rsid w:val="00CC493D"/>
    <w:rsid w:val="00CC6A58"/>
    <w:rsid w:val="00CC7566"/>
    <w:rsid w:val="00CD008E"/>
    <w:rsid w:val="00CD011B"/>
    <w:rsid w:val="00CD2701"/>
    <w:rsid w:val="00CD3EE5"/>
    <w:rsid w:val="00CD475D"/>
    <w:rsid w:val="00CD4B11"/>
    <w:rsid w:val="00CD4B12"/>
    <w:rsid w:val="00CE0890"/>
    <w:rsid w:val="00CE0945"/>
    <w:rsid w:val="00CE2DD0"/>
    <w:rsid w:val="00CE36E7"/>
    <w:rsid w:val="00CE4627"/>
    <w:rsid w:val="00CE60C4"/>
    <w:rsid w:val="00CF0D5C"/>
    <w:rsid w:val="00CF1E83"/>
    <w:rsid w:val="00CF24D8"/>
    <w:rsid w:val="00CF5824"/>
    <w:rsid w:val="00CF63D2"/>
    <w:rsid w:val="00CF7606"/>
    <w:rsid w:val="00D016D9"/>
    <w:rsid w:val="00D02172"/>
    <w:rsid w:val="00D02EFC"/>
    <w:rsid w:val="00D060A0"/>
    <w:rsid w:val="00D110F1"/>
    <w:rsid w:val="00D11C58"/>
    <w:rsid w:val="00D1448B"/>
    <w:rsid w:val="00D1569F"/>
    <w:rsid w:val="00D213AF"/>
    <w:rsid w:val="00D2205A"/>
    <w:rsid w:val="00D2241C"/>
    <w:rsid w:val="00D258BA"/>
    <w:rsid w:val="00D267EE"/>
    <w:rsid w:val="00D27C73"/>
    <w:rsid w:val="00D27E25"/>
    <w:rsid w:val="00D31674"/>
    <w:rsid w:val="00D325F6"/>
    <w:rsid w:val="00D33C7A"/>
    <w:rsid w:val="00D33CEF"/>
    <w:rsid w:val="00D35382"/>
    <w:rsid w:val="00D354FF"/>
    <w:rsid w:val="00D36F1D"/>
    <w:rsid w:val="00D37069"/>
    <w:rsid w:val="00D3716E"/>
    <w:rsid w:val="00D378AB"/>
    <w:rsid w:val="00D37B19"/>
    <w:rsid w:val="00D40186"/>
    <w:rsid w:val="00D40214"/>
    <w:rsid w:val="00D40FCF"/>
    <w:rsid w:val="00D42FE2"/>
    <w:rsid w:val="00D4430B"/>
    <w:rsid w:val="00D44E8D"/>
    <w:rsid w:val="00D44F27"/>
    <w:rsid w:val="00D45C93"/>
    <w:rsid w:val="00D45D06"/>
    <w:rsid w:val="00D47269"/>
    <w:rsid w:val="00D47588"/>
    <w:rsid w:val="00D520E0"/>
    <w:rsid w:val="00D56FBD"/>
    <w:rsid w:val="00D62019"/>
    <w:rsid w:val="00D63BA7"/>
    <w:rsid w:val="00D63EBD"/>
    <w:rsid w:val="00D6495C"/>
    <w:rsid w:val="00D6709A"/>
    <w:rsid w:val="00D6715D"/>
    <w:rsid w:val="00D7017E"/>
    <w:rsid w:val="00D71C37"/>
    <w:rsid w:val="00D7234B"/>
    <w:rsid w:val="00D77518"/>
    <w:rsid w:val="00D80042"/>
    <w:rsid w:val="00D84D2D"/>
    <w:rsid w:val="00D861C1"/>
    <w:rsid w:val="00D903DF"/>
    <w:rsid w:val="00D92DFA"/>
    <w:rsid w:val="00D9354C"/>
    <w:rsid w:val="00D95103"/>
    <w:rsid w:val="00D9511A"/>
    <w:rsid w:val="00D95995"/>
    <w:rsid w:val="00D95D67"/>
    <w:rsid w:val="00DA37E0"/>
    <w:rsid w:val="00DA5256"/>
    <w:rsid w:val="00DB06BA"/>
    <w:rsid w:val="00DB123A"/>
    <w:rsid w:val="00DB199B"/>
    <w:rsid w:val="00DB2862"/>
    <w:rsid w:val="00DB371F"/>
    <w:rsid w:val="00DB3FC3"/>
    <w:rsid w:val="00DB5B0D"/>
    <w:rsid w:val="00DB5F46"/>
    <w:rsid w:val="00DB7749"/>
    <w:rsid w:val="00DC0896"/>
    <w:rsid w:val="00DC0C67"/>
    <w:rsid w:val="00DC508A"/>
    <w:rsid w:val="00DC5DC6"/>
    <w:rsid w:val="00DD1761"/>
    <w:rsid w:val="00DD206A"/>
    <w:rsid w:val="00DD4C1A"/>
    <w:rsid w:val="00DD68E8"/>
    <w:rsid w:val="00DD72A6"/>
    <w:rsid w:val="00DE0DC6"/>
    <w:rsid w:val="00DE3E41"/>
    <w:rsid w:val="00DE69D9"/>
    <w:rsid w:val="00DF0E45"/>
    <w:rsid w:val="00DF1ED6"/>
    <w:rsid w:val="00DF4090"/>
    <w:rsid w:val="00DF5EB3"/>
    <w:rsid w:val="00DF71B1"/>
    <w:rsid w:val="00DF7501"/>
    <w:rsid w:val="00DF7816"/>
    <w:rsid w:val="00DF7E3A"/>
    <w:rsid w:val="00DF7E5F"/>
    <w:rsid w:val="00E018C2"/>
    <w:rsid w:val="00E04C72"/>
    <w:rsid w:val="00E05B40"/>
    <w:rsid w:val="00E05CE0"/>
    <w:rsid w:val="00E07AAF"/>
    <w:rsid w:val="00E13769"/>
    <w:rsid w:val="00E13CF6"/>
    <w:rsid w:val="00E14263"/>
    <w:rsid w:val="00E14A87"/>
    <w:rsid w:val="00E21A52"/>
    <w:rsid w:val="00E26E8B"/>
    <w:rsid w:val="00E30985"/>
    <w:rsid w:val="00E30CE4"/>
    <w:rsid w:val="00E313C0"/>
    <w:rsid w:val="00E31BA8"/>
    <w:rsid w:val="00E358A6"/>
    <w:rsid w:val="00E41ACD"/>
    <w:rsid w:val="00E4226E"/>
    <w:rsid w:val="00E42729"/>
    <w:rsid w:val="00E52915"/>
    <w:rsid w:val="00E53DA3"/>
    <w:rsid w:val="00E55625"/>
    <w:rsid w:val="00E573FC"/>
    <w:rsid w:val="00E637A2"/>
    <w:rsid w:val="00E64436"/>
    <w:rsid w:val="00E645C1"/>
    <w:rsid w:val="00E67499"/>
    <w:rsid w:val="00E67ACF"/>
    <w:rsid w:val="00E67F33"/>
    <w:rsid w:val="00E7198D"/>
    <w:rsid w:val="00E727D8"/>
    <w:rsid w:val="00E74A50"/>
    <w:rsid w:val="00E76CB8"/>
    <w:rsid w:val="00E76CFE"/>
    <w:rsid w:val="00E8209F"/>
    <w:rsid w:val="00E83B4B"/>
    <w:rsid w:val="00E841D6"/>
    <w:rsid w:val="00E848D8"/>
    <w:rsid w:val="00E85731"/>
    <w:rsid w:val="00E9079D"/>
    <w:rsid w:val="00E92BB9"/>
    <w:rsid w:val="00E94CAE"/>
    <w:rsid w:val="00EA060F"/>
    <w:rsid w:val="00EA15ED"/>
    <w:rsid w:val="00EA23DD"/>
    <w:rsid w:val="00EA42B3"/>
    <w:rsid w:val="00EA42DB"/>
    <w:rsid w:val="00EA4454"/>
    <w:rsid w:val="00EA546A"/>
    <w:rsid w:val="00EA6744"/>
    <w:rsid w:val="00EA7023"/>
    <w:rsid w:val="00EA7BAD"/>
    <w:rsid w:val="00EB4FB6"/>
    <w:rsid w:val="00EB54C0"/>
    <w:rsid w:val="00EB6D2A"/>
    <w:rsid w:val="00EB7750"/>
    <w:rsid w:val="00EB795E"/>
    <w:rsid w:val="00EC15FE"/>
    <w:rsid w:val="00EC4145"/>
    <w:rsid w:val="00ED0D62"/>
    <w:rsid w:val="00ED533E"/>
    <w:rsid w:val="00ED5A7A"/>
    <w:rsid w:val="00EE3223"/>
    <w:rsid w:val="00EE333E"/>
    <w:rsid w:val="00EE6F01"/>
    <w:rsid w:val="00EE7905"/>
    <w:rsid w:val="00EF04DD"/>
    <w:rsid w:val="00EF322E"/>
    <w:rsid w:val="00EF3393"/>
    <w:rsid w:val="00EF39F5"/>
    <w:rsid w:val="00EF48F2"/>
    <w:rsid w:val="00F01210"/>
    <w:rsid w:val="00F0131D"/>
    <w:rsid w:val="00F02B5F"/>
    <w:rsid w:val="00F042F1"/>
    <w:rsid w:val="00F044A1"/>
    <w:rsid w:val="00F0528E"/>
    <w:rsid w:val="00F053EF"/>
    <w:rsid w:val="00F054DD"/>
    <w:rsid w:val="00F06304"/>
    <w:rsid w:val="00F0658C"/>
    <w:rsid w:val="00F06D39"/>
    <w:rsid w:val="00F072C1"/>
    <w:rsid w:val="00F073C1"/>
    <w:rsid w:val="00F109B9"/>
    <w:rsid w:val="00F109D0"/>
    <w:rsid w:val="00F11263"/>
    <w:rsid w:val="00F11699"/>
    <w:rsid w:val="00F11C54"/>
    <w:rsid w:val="00F166CF"/>
    <w:rsid w:val="00F16A19"/>
    <w:rsid w:val="00F17936"/>
    <w:rsid w:val="00F20AF2"/>
    <w:rsid w:val="00F224AA"/>
    <w:rsid w:val="00F229B4"/>
    <w:rsid w:val="00F26EE1"/>
    <w:rsid w:val="00F26F7C"/>
    <w:rsid w:val="00F3023C"/>
    <w:rsid w:val="00F30BEA"/>
    <w:rsid w:val="00F331A1"/>
    <w:rsid w:val="00F336C9"/>
    <w:rsid w:val="00F34CBE"/>
    <w:rsid w:val="00F36847"/>
    <w:rsid w:val="00F41A4A"/>
    <w:rsid w:val="00F42652"/>
    <w:rsid w:val="00F4350F"/>
    <w:rsid w:val="00F4425D"/>
    <w:rsid w:val="00F458D3"/>
    <w:rsid w:val="00F5013F"/>
    <w:rsid w:val="00F51CE1"/>
    <w:rsid w:val="00F51F44"/>
    <w:rsid w:val="00F53F2E"/>
    <w:rsid w:val="00F54ECF"/>
    <w:rsid w:val="00F61753"/>
    <w:rsid w:val="00F633B0"/>
    <w:rsid w:val="00F634BC"/>
    <w:rsid w:val="00F63E85"/>
    <w:rsid w:val="00F644E9"/>
    <w:rsid w:val="00F73ABE"/>
    <w:rsid w:val="00F75537"/>
    <w:rsid w:val="00F771B2"/>
    <w:rsid w:val="00F80330"/>
    <w:rsid w:val="00F81F32"/>
    <w:rsid w:val="00F8347E"/>
    <w:rsid w:val="00F851DA"/>
    <w:rsid w:val="00F8611B"/>
    <w:rsid w:val="00F91B2D"/>
    <w:rsid w:val="00F9755A"/>
    <w:rsid w:val="00F97BA8"/>
    <w:rsid w:val="00FA0DA6"/>
    <w:rsid w:val="00FA3208"/>
    <w:rsid w:val="00FA352A"/>
    <w:rsid w:val="00FA3AFC"/>
    <w:rsid w:val="00FA4120"/>
    <w:rsid w:val="00FA5D4D"/>
    <w:rsid w:val="00FA6035"/>
    <w:rsid w:val="00FA7769"/>
    <w:rsid w:val="00FB00C4"/>
    <w:rsid w:val="00FB19B3"/>
    <w:rsid w:val="00FB3675"/>
    <w:rsid w:val="00FB568F"/>
    <w:rsid w:val="00FB5FB4"/>
    <w:rsid w:val="00FB6757"/>
    <w:rsid w:val="00FB6D43"/>
    <w:rsid w:val="00FB7C72"/>
    <w:rsid w:val="00FC0BFF"/>
    <w:rsid w:val="00FC3173"/>
    <w:rsid w:val="00FC3A16"/>
    <w:rsid w:val="00FD1E46"/>
    <w:rsid w:val="00FD2DB4"/>
    <w:rsid w:val="00FD388B"/>
    <w:rsid w:val="00FD3D39"/>
    <w:rsid w:val="00FD58B0"/>
    <w:rsid w:val="00FD5CBE"/>
    <w:rsid w:val="00FD663B"/>
    <w:rsid w:val="00FE295E"/>
    <w:rsid w:val="00FE5D2A"/>
    <w:rsid w:val="00FF0045"/>
    <w:rsid w:val="00FF076A"/>
    <w:rsid w:val="00FF196E"/>
    <w:rsid w:val="00FF2AC1"/>
    <w:rsid w:val="00FF39BD"/>
    <w:rsid w:val="00FF4F57"/>
    <w:rsid w:val="00FF5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CBE05B7"/>
  <w15:docId w15:val="{785E564D-06DC-484F-8444-18EDFBB0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24875"/>
    <w:rPr>
      <w:rFonts w:ascii="Arial" w:hAnsi="Arial"/>
      <w:szCs w:val="24"/>
      <w:lang w:eastAsia="cs-CZ"/>
    </w:rPr>
  </w:style>
  <w:style w:type="paragraph" w:styleId="Nadpis1">
    <w:name w:val="heading 1"/>
    <w:basedOn w:val="Normlny"/>
    <w:next w:val="Normlny"/>
    <w:link w:val="Nadpis1Char"/>
    <w:qFormat/>
    <w:rsid w:val="00D267EE"/>
    <w:pPr>
      <w:keepNext/>
      <w:spacing w:before="240" w:after="60"/>
      <w:outlineLvl w:val="0"/>
    </w:pPr>
    <w:rPr>
      <w:rFonts w:ascii="Calibri Light" w:hAnsi="Calibri Light"/>
      <w:b/>
      <w:bCs/>
      <w:kern w:val="32"/>
      <w:sz w:val="32"/>
      <w:szCs w:val="32"/>
    </w:rPr>
  </w:style>
  <w:style w:type="paragraph" w:styleId="Nadpis2">
    <w:name w:val="heading 2"/>
    <w:basedOn w:val="Normlny"/>
    <w:next w:val="Normlny"/>
    <w:qFormat/>
    <w:rsid w:val="00456877"/>
    <w:pPr>
      <w:keepNext/>
      <w:spacing w:before="240" w:after="60"/>
      <w:outlineLvl w:val="1"/>
    </w:pPr>
    <w:rPr>
      <w:rFonts w:cs="Arial"/>
      <w:b/>
      <w:bCs/>
      <w:i/>
      <w:iCs/>
      <w:sz w:val="28"/>
      <w:szCs w:val="28"/>
    </w:rPr>
  </w:style>
  <w:style w:type="paragraph" w:styleId="Nadpis3">
    <w:name w:val="heading 3"/>
    <w:basedOn w:val="Normlny"/>
    <w:next w:val="Normlny"/>
    <w:qFormat/>
    <w:rsid w:val="00456877"/>
    <w:pPr>
      <w:keepNext/>
      <w:spacing w:before="240" w:after="60"/>
      <w:outlineLvl w:val="2"/>
    </w:pPr>
    <w:rPr>
      <w:rFonts w:cs="Arial"/>
      <w:b/>
      <w:bCs/>
      <w:sz w:val="26"/>
      <w:szCs w:val="26"/>
    </w:rPr>
  </w:style>
  <w:style w:type="paragraph" w:styleId="Nadpis4">
    <w:name w:val="heading 4"/>
    <w:basedOn w:val="Normlny"/>
    <w:next w:val="Normlny"/>
    <w:qFormat/>
    <w:rsid w:val="003030FA"/>
    <w:pPr>
      <w:keepNext/>
      <w:spacing w:before="240" w:after="60"/>
      <w:outlineLvl w:val="3"/>
    </w:pPr>
    <w:rPr>
      <w:b/>
      <w:bCs/>
      <w:sz w:val="22"/>
      <w:szCs w:val="28"/>
    </w:rPr>
  </w:style>
  <w:style w:type="paragraph" w:styleId="Nadpis5">
    <w:name w:val="heading 5"/>
    <w:basedOn w:val="Normlny"/>
    <w:next w:val="Normlny"/>
    <w:qFormat/>
    <w:rsid w:val="00456877"/>
    <w:pPr>
      <w:spacing w:before="240" w:after="60"/>
      <w:outlineLvl w:val="4"/>
    </w:pPr>
    <w:rPr>
      <w:b/>
      <w:bCs/>
      <w:i/>
      <w:iCs/>
      <w:sz w:val="26"/>
      <w:szCs w:val="26"/>
    </w:rPr>
  </w:style>
  <w:style w:type="paragraph" w:styleId="Nadpis6">
    <w:name w:val="heading 6"/>
    <w:basedOn w:val="Normlny"/>
    <w:next w:val="Normlny"/>
    <w:qFormat/>
    <w:rsid w:val="00456877"/>
    <w:pPr>
      <w:spacing w:before="240" w:after="60"/>
      <w:outlineLvl w:val="5"/>
    </w:pPr>
    <w:rPr>
      <w:b/>
      <w:bCs/>
      <w:sz w:val="22"/>
      <w:szCs w:val="22"/>
    </w:rPr>
  </w:style>
  <w:style w:type="paragraph" w:styleId="Nadpis7">
    <w:name w:val="heading 7"/>
    <w:basedOn w:val="Normlny"/>
    <w:next w:val="Normlny"/>
    <w:qFormat/>
    <w:rsid w:val="00456877"/>
    <w:pPr>
      <w:spacing w:before="240" w:after="60"/>
      <w:outlineLvl w:val="6"/>
    </w:pPr>
  </w:style>
  <w:style w:type="paragraph" w:styleId="Nadpis8">
    <w:name w:val="heading 8"/>
    <w:basedOn w:val="Normlny"/>
    <w:next w:val="Normlny"/>
    <w:qFormat/>
    <w:rsid w:val="00456877"/>
    <w:pPr>
      <w:spacing w:before="240" w:after="60"/>
      <w:outlineLvl w:val="7"/>
    </w:pPr>
    <w:rPr>
      <w:i/>
      <w:iCs/>
    </w:rPr>
  </w:style>
  <w:style w:type="paragraph" w:styleId="Nadpis9">
    <w:name w:val="heading 9"/>
    <w:basedOn w:val="Normlny"/>
    <w:next w:val="Normlny"/>
    <w:qFormat/>
    <w:rsid w:val="00456877"/>
    <w:pPr>
      <w:spacing w:before="240" w:after="60"/>
      <w:outlineLvl w:val="8"/>
    </w:pPr>
    <w:rPr>
      <w:rFonts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927E12"/>
    <w:pPr>
      <w:tabs>
        <w:tab w:val="center" w:pos="4536"/>
        <w:tab w:val="right" w:pos="9072"/>
      </w:tabs>
    </w:pPr>
  </w:style>
  <w:style w:type="paragraph" w:styleId="Pta">
    <w:name w:val="footer"/>
    <w:basedOn w:val="Normlny"/>
    <w:rsid w:val="00927E12"/>
    <w:pPr>
      <w:tabs>
        <w:tab w:val="center" w:pos="4536"/>
        <w:tab w:val="right" w:pos="9072"/>
      </w:tabs>
    </w:pPr>
  </w:style>
  <w:style w:type="character" w:styleId="Hypertextovprepojenie">
    <w:name w:val="Hyperlink"/>
    <w:uiPriority w:val="99"/>
    <w:rsid w:val="00412DFC"/>
    <w:rPr>
      <w:color w:val="0000FF"/>
      <w:u w:val="single"/>
    </w:rPr>
  </w:style>
  <w:style w:type="paragraph" w:customStyle="1" w:styleId="Nadpis1a">
    <w:name w:val="Nadpis 1a"/>
    <w:basedOn w:val="Normlny"/>
    <w:next w:val="Normlny"/>
    <w:autoRedefine/>
    <w:rsid w:val="00082A40"/>
    <w:pPr>
      <w:numPr>
        <w:numId w:val="2"/>
      </w:numPr>
      <w:spacing w:line="280" w:lineRule="exact"/>
      <w:jc w:val="both"/>
    </w:pPr>
    <w:rPr>
      <w:rFonts w:cs="Arial"/>
      <w:b/>
      <w:szCs w:val="20"/>
    </w:rPr>
  </w:style>
  <w:style w:type="paragraph" w:customStyle="1" w:styleId="Odraky1a">
    <w:name w:val="Odražky 1a"/>
    <w:basedOn w:val="Normlny"/>
    <w:next w:val="Normlny"/>
    <w:autoRedefine/>
    <w:rsid w:val="00456877"/>
    <w:pPr>
      <w:numPr>
        <w:numId w:val="1"/>
      </w:numPr>
      <w:spacing w:line="280" w:lineRule="exact"/>
      <w:jc w:val="both"/>
    </w:pPr>
    <w:rPr>
      <w:rFonts w:cs="Arial"/>
      <w:szCs w:val="20"/>
    </w:rPr>
  </w:style>
  <w:style w:type="paragraph" w:styleId="Textbubliny">
    <w:name w:val="Balloon Text"/>
    <w:basedOn w:val="Normlny"/>
    <w:link w:val="TextbublinyChar"/>
    <w:rsid w:val="001A78DA"/>
    <w:rPr>
      <w:rFonts w:ascii="Tahoma" w:hAnsi="Tahoma" w:cs="Tahoma"/>
      <w:sz w:val="16"/>
      <w:szCs w:val="16"/>
    </w:rPr>
  </w:style>
  <w:style w:type="character" w:customStyle="1" w:styleId="TextbublinyChar">
    <w:name w:val="Text bubliny Char"/>
    <w:link w:val="Textbubliny"/>
    <w:rsid w:val="001A78DA"/>
    <w:rPr>
      <w:rFonts w:ascii="Tahoma" w:hAnsi="Tahoma" w:cs="Tahoma"/>
      <w:sz w:val="16"/>
      <w:szCs w:val="16"/>
    </w:rPr>
  </w:style>
  <w:style w:type="paragraph" w:customStyle="1" w:styleId="Hlavnnadpis">
    <w:name w:val="Hlavní nadpis"/>
    <w:basedOn w:val="Normlny"/>
    <w:next w:val="Normlny"/>
    <w:rsid w:val="00D060A0"/>
    <w:pPr>
      <w:spacing w:before="240" w:after="240"/>
      <w:jc w:val="center"/>
    </w:pPr>
    <w:rPr>
      <w:b/>
      <w:caps/>
      <w:sz w:val="40"/>
      <w:szCs w:val="20"/>
      <w:u w:val="thick"/>
    </w:rPr>
  </w:style>
  <w:style w:type="paragraph" w:styleId="Obsah1">
    <w:name w:val="toc 1"/>
    <w:basedOn w:val="Normlny"/>
    <w:next w:val="Normlny"/>
    <w:autoRedefine/>
    <w:uiPriority w:val="39"/>
    <w:rsid w:val="00A926FF"/>
    <w:pPr>
      <w:tabs>
        <w:tab w:val="left" w:pos="480"/>
        <w:tab w:val="right" w:leader="dot" w:pos="9242"/>
      </w:tabs>
      <w:spacing w:before="60" w:after="60"/>
      <w:ind w:left="425" w:hanging="425"/>
    </w:pPr>
    <w:rPr>
      <w:b/>
      <w:bCs/>
      <w:caps/>
      <w:noProof/>
      <w:sz w:val="18"/>
    </w:rPr>
  </w:style>
  <w:style w:type="paragraph" w:styleId="Obsah2">
    <w:name w:val="toc 2"/>
    <w:basedOn w:val="Normlny"/>
    <w:next w:val="Normlny"/>
    <w:autoRedefine/>
    <w:uiPriority w:val="39"/>
    <w:rsid w:val="00294069"/>
    <w:pPr>
      <w:tabs>
        <w:tab w:val="left" w:pos="680"/>
        <w:tab w:val="right" w:leader="dot" w:pos="9242"/>
      </w:tabs>
      <w:spacing w:before="60" w:after="60"/>
    </w:pPr>
    <w:rPr>
      <w:noProof/>
      <w:sz w:val="18"/>
    </w:rPr>
  </w:style>
  <w:style w:type="paragraph" w:styleId="Obsah3">
    <w:name w:val="toc 3"/>
    <w:basedOn w:val="Normlny"/>
    <w:next w:val="Normlny"/>
    <w:autoRedefine/>
    <w:uiPriority w:val="39"/>
    <w:rsid w:val="00FB568F"/>
    <w:pPr>
      <w:tabs>
        <w:tab w:val="left" w:pos="680"/>
        <w:tab w:val="right" w:leader="dot" w:pos="9242"/>
      </w:tabs>
      <w:spacing w:before="60" w:after="60"/>
    </w:pPr>
    <w:rPr>
      <w:iCs/>
      <w:noProof/>
      <w:sz w:val="18"/>
      <w14:scene3d>
        <w14:camera w14:prst="orthographicFront"/>
        <w14:lightRig w14:rig="threePt" w14:dir="t">
          <w14:rot w14:lat="0" w14:lon="0" w14:rev="0"/>
        </w14:lightRig>
      </w14:scene3d>
    </w:rPr>
  </w:style>
  <w:style w:type="paragraph" w:customStyle="1" w:styleId="Textsodstavci">
    <w:name w:val="Text s odstavci"/>
    <w:basedOn w:val="Normlny"/>
    <w:qFormat/>
    <w:rsid w:val="001042C8"/>
    <w:pPr>
      <w:spacing w:after="60"/>
      <w:ind w:firstLine="454"/>
      <w:jc w:val="both"/>
    </w:pPr>
    <w:rPr>
      <w:szCs w:val="20"/>
    </w:rPr>
  </w:style>
  <w:style w:type="paragraph" w:customStyle="1" w:styleId="slovannadpis">
    <w:name w:val="Číslovaný nadpis"/>
    <w:next w:val="Textsodstavci"/>
    <w:rsid w:val="00D060A0"/>
    <w:pPr>
      <w:numPr>
        <w:numId w:val="3"/>
      </w:numPr>
      <w:spacing w:before="240" w:after="120"/>
    </w:pPr>
    <w:rPr>
      <w:rFonts w:ascii="Arial" w:hAnsi="Arial"/>
      <w:b/>
      <w:caps/>
      <w:noProof/>
      <w:sz w:val="28"/>
      <w:lang w:eastAsia="cs-CZ"/>
    </w:rPr>
  </w:style>
  <w:style w:type="paragraph" w:customStyle="1" w:styleId="slovanpodnadpis">
    <w:name w:val="Číslovaný podnadpis"/>
    <w:next w:val="Textsodstavci"/>
    <w:rsid w:val="00D060A0"/>
    <w:pPr>
      <w:numPr>
        <w:ilvl w:val="1"/>
        <w:numId w:val="3"/>
      </w:numPr>
      <w:spacing w:before="120" w:after="60"/>
    </w:pPr>
    <w:rPr>
      <w:rFonts w:ascii="Arial" w:hAnsi="Arial"/>
      <w:b/>
      <w:noProof/>
      <w:sz w:val="28"/>
      <w:lang w:eastAsia="cs-CZ"/>
    </w:rPr>
  </w:style>
  <w:style w:type="paragraph" w:customStyle="1" w:styleId="slovanpodnadpsek">
    <w:name w:val="Číslovaný podnadpísek"/>
    <w:basedOn w:val="slovanpodnadpis"/>
    <w:next w:val="Textsodstavci"/>
    <w:rsid w:val="00D060A0"/>
    <w:pPr>
      <w:numPr>
        <w:ilvl w:val="2"/>
      </w:numPr>
    </w:pPr>
    <w:rPr>
      <w:sz w:val="24"/>
    </w:rPr>
  </w:style>
  <w:style w:type="paragraph" w:customStyle="1" w:styleId="Tabulka">
    <w:name w:val="_Tabulka"/>
    <w:basedOn w:val="Normlny"/>
    <w:rsid w:val="00D060A0"/>
    <w:pPr>
      <w:spacing w:after="60"/>
    </w:pPr>
    <w:rPr>
      <w:snapToGrid w:val="0"/>
      <w:sz w:val="22"/>
      <w:szCs w:val="20"/>
    </w:rPr>
  </w:style>
  <w:style w:type="character" w:styleId="PouitHypertextovPrepojenie">
    <w:name w:val="FollowedHyperlink"/>
    <w:rsid w:val="00D060A0"/>
    <w:rPr>
      <w:color w:val="800080"/>
      <w:u w:val="single"/>
    </w:rPr>
  </w:style>
  <w:style w:type="character" w:customStyle="1" w:styleId="FontStyle32">
    <w:name w:val="Font Style32"/>
    <w:uiPriority w:val="99"/>
    <w:rsid w:val="00D060A0"/>
    <w:rPr>
      <w:rFonts w:ascii="Arial" w:hAnsi="Arial" w:cs="Arial"/>
      <w:sz w:val="22"/>
      <w:szCs w:val="22"/>
    </w:rPr>
  </w:style>
  <w:style w:type="paragraph" w:customStyle="1" w:styleId="Style19">
    <w:name w:val="Style19"/>
    <w:basedOn w:val="Normlny"/>
    <w:uiPriority w:val="99"/>
    <w:rsid w:val="00D060A0"/>
    <w:pPr>
      <w:widowControl w:val="0"/>
      <w:autoSpaceDE w:val="0"/>
      <w:autoSpaceDN w:val="0"/>
      <w:adjustRightInd w:val="0"/>
      <w:spacing w:line="254" w:lineRule="exact"/>
      <w:ind w:firstLine="552"/>
      <w:jc w:val="both"/>
    </w:pPr>
  </w:style>
  <w:style w:type="character" w:customStyle="1" w:styleId="FontStyle31">
    <w:name w:val="Font Style31"/>
    <w:uiPriority w:val="99"/>
    <w:rsid w:val="00D060A0"/>
    <w:rPr>
      <w:rFonts w:ascii="Arial" w:hAnsi="Arial" w:cs="Arial"/>
      <w:b/>
      <w:bCs/>
      <w:sz w:val="22"/>
      <w:szCs w:val="22"/>
    </w:rPr>
  </w:style>
  <w:style w:type="paragraph" w:styleId="Obsah4">
    <w:name w:val="toc 4"/>
    <w:basedOn w:val="Normlny"/>
    <w:next w:val="Normlny"/>
    <w:autoRedefine/>
    <w:uiPriority w:val="39"/>
    <w:rsid w:val="004A2939"/>
    <w:pPr>
      <w:tabs>
        <w:tab w:val="left" w:pos="1760"/>
        <w:tab w:val="right" w:leader="dot" w:pos="9072"/>
      </w:tabs>
      <w:ind w:left="720"/>
    </w:pPr>
    <w:rPr>
      <w:sz w:val="22"/>
    </w:rPr>
  </w:style>
  <w:style w:type="paragraph" w:customStyle="1" w:styleId="Odsazentext">
    <w:name w:val="Odsazený text"/>
    <w:next w:val="Textsodstavci"/>
    <w:rsid w:val="007941C1"/>
    <w:pPr>
      <w:spacing w:after="60"/>
      <w:ind w:left="1021"/>
      <w:jc w:val="both"/>
    </w:pPr>
    <w:rPr>
      <w:noProof/>
      <w:sz w:val="24"/>
      <w:lang w:val="cs-CZ" w:eastAsia="cs-CZ"/>
    </w:rPr>
  </w:style>
  <w:style w:type="paragraph" w:customStyle="1" w:styleId="Zkladntext">
    <w:name w:val="_Základní text"/>
    <w:basedOn w:val="Normlny"/>
    <w:rsid w:val="00893748"/>
    <w:pPr>
      <w:spacing w:after="60"/>
      <w:ind w:firstLine="680"/>
      <w:jc w:val="both"/>
    </w:pPr>
    <w:rPr>
      <w:rFonts w:ascii="Calibri" w:hAnsi="Calibri"/>
      <w:szCs w:val="20"/>
    </w:rPr>
  </w:style>
  <w:style w:type="paragraph" w:styleId="Odsekzoznamu">
    <w:name w:val="List Paragraph"/>
    <w:basedOn w:val="Normlny"/>
    <w:uiPriority w:val="34"/>
    <w:qFormat/>
    <w:rsid w:val="0004245E"/>
    <w:pPr>
      <w:ind w:left="708"/>
    </w:pPr>
  </w:style>
  <w:style w:type="paragraph" w:styleId="Zkladntext0">
    <w:name w:val="Body Text"/>
    <w:basedOn w:val="Normlny"/>
    <w:link w:val="ZkladntextChar"/>
    <w:rsid w:val="00BB245D"/>
    <w:pPr>
      <w:spacing w:after="120"/>
      <w:jc w:val="both"/>
    </w:pPr>
    <w:rPr>
      <w:szCs w:val="20"/>
    </w:rPr>
  </w:style>
  <w:style w:type="character" w:customStyle="1" w:styleId="ZkladntextChar">
    <w:name w:val="Základný text Char"/>
    <w:link w:val="Zkladntext0"/>
    <w:rsid w:val="00BB245D"/>
    <w:rPr>
      <w:sz w:val="24"/>
    </w:rPr>
  </w:style>
  <w:style w:type="paragraph" w:customStyle="1" w:styleId="Odrky">
    <w:name w:val="_Odrážky"/>
    <w:basedOn w:val="Zkladntext"/>
    <w:autoRedefine/>
    <w:rsid w:val="001016EF"/>
    <w:pPr>
      <w:numPr>
        <w:numId w:val="4"/>
      </w:numPr>
      <w:spacing w:line="280" w:lineRule="atLeast"/>
    </w:pPr>
    <w:rPr>
      <w:rFonts w:ascii="Times New Roman" w:hAnsi="Times New Roman"/>
    </w:rPr>
  </w:style>
  <w:style w:type="character" w:customStyle="1" w:styleId="HlavikaChar">
    <w:name w:val="Hlavička Char"/>
    <w:link w:val="Hlavika"/>
    <w:uiPriority w:val="99"/>
    <w:rsid w:val="006021F0"/>
    <w:rPr>
      <w:sz w:val="24"/>
      <w:szCs w:val="24"/>
      <w:lang w:val="cs-CZ" w:eastAsia="cs-CZ"/>
    </w:rPr>
  </w:style>
  <w:style w:type="paragraph" w:customStyle="1" w:styleId="tlHlavnnadpisPodaokraja">
    <w:name w:val="Štýl Hlavní nadpis + Podľa okraja"/>
    <w:basedOn w:val="Hlavnnadpis"/>
    <w:rsid w:val="006021F0"/>
    <w:pPr>
      <w:jc w:val="both"/>
    </w:pPr>
    <w:rPr>
      <w:bCs/>
      <w:sz w:val="32"/>
    </w:rPr>
  </w:style>
  <w:style w:type="paragraph" w:customStyle="1" w:styleId="tltlHlavnnadpisPodaokrajaVycentrovan">
    <w:name w:val="Štýl Štýl Hlavní nadpis + Podľa okraja + Vycentrované"/>
    <w:basedOn w:val="tlHlavnnadpisPodaokraja"/>
    <w:rsid w:val="006021F0"/>
    <w:pPr>
      <w:spacing w:before="0"/>
      <w:jc w:val="center"/>
    </w:pPr>
  </w:style>
  <w:style w:type="paragraph" w:customStyle="1" w:styleId="Nadpisxx">
    <w:name w:val="Nadpis x.x"/>
    <w:basedOn w:val="slovanpodnadpis"/>
    <w:next w:val="Textsodstavci"/>
    <w:rsid w:val="003C16DB"/>
    <w:pPr>
      <w:spacing w:line="280" w:lineRule="atLeast"/>
      <w:ind w:left="624" w:hanging="624"/>
    </w:pPr>
    <w:rPr>
      <w:bCs/>
      <w:sz w:val="22"/>
    </w:rPr>
  </w:style>
  <w:style w:type="paragraph" w:customStyle="1" w:styleId="tlslovanpodnadpsek11bRiadkovanieNajmenej14b">
    <w:name w:val="Štýl Číslovaný podnadpísek + 11 b Riadkovanie:  Najmenej 14 b"/>
    <w:basedOn w:val="slovanpodnadpsek"/>
    <w:rsid w:val="00B81D85"/>
    <w:pPr>
      <w:spacing w:line="280" w:lineRule="atLeast"/>
      <w:ind w:left="794" w:hanging="794"/>
    </w:pPr>
    <w:rPr>
      <w:bCs/>
      <w:sz w:val="22"/>
    </w:rPr>
  </w:style>
  <w:style w:type="paragraph" w:customStyle="1" w:styleId="Nadpisxxx">
    <w:name w:val="Nadpis x.x.x"/>
    <w:basedOn w:val="slovanpodnadpsek"/>
    <w:next w:val="Textsodstavci"/>
    <w:rsid w:val="003C16DB"/>
    <w:pPr>
      <w:spacing w:after="120" w:line="280" w:lineRule="atLeast"/>
    </w:pPr>
    <w:rPr>
      <w:bCs/>
      <w:sz w:val="20"/>
    </w:rPr>
  </w:style>
  <w:style w:type="paragraph" w:customStyle="1" w:styleId="tlslovanpodnadpis12bervenRiadkovanieNajmenej1">
    <w:name w:val="Štýl Číslovaný podnadpis + 12 b Červená Riadkovanie:  Najmenej 1..."/>
    <w:basedOn w:val="slovanpodnadpis"/>
    <w:rsid w:val="00B81D85"/>
    <w:pPr>
      <w:spacing w:line="280" w:lineRule="atLeast"/>
    </w:pPr>
    <w:rPr>
      <w:bCs/>
      <w:sz w:val="24"/>
    </w:rPr>
  </w:style>
  <w:style w:type="paragraph" w:customStyle="1" w:styleId="Nadpisx">
    <w:name w:val="Nadpis x"/>
    <w:basedOn w:val="slovannadpis"/>
    <w:next w:val="Textsodstavci"/>
    <w:rsid w:val="003C16DB"/>
    <w:pPr>
      <w:spacing w:line="280" w:lineRule="atLeast"/>
    </w:pPr>
    <w:rPr>
      <w:bCs/>
      <w:sz w:val="24"/>
    </w:rPr>
  </w:style>
  <w:style w:type="character" w:customStyle="1" w:styleId="Nadpis1Char">
    <w:name w:val="Nadpis 1 Char"/>
    <w:link w:val="Nadpis1"/>
    <w:rsid w:val="00D267EE"/>
    <w:rPr>
      <w:rFonts w:ascii="Calibri Light" w:eastAsia="Times New Roman" w:hAnsi="Calibri Light" w:cs="Times New Roman"/>
      <w:b/>
      <w:bCs/>
      <w:kern w:val="32"/>
      <w:sz w:val="32"/>
      <w:szCs w:val="32"/>
      <w:lang w:eastAsia="cs-CZ"/>
    </w:rPr>
  </w:style>
  <w:style w:type="paragraph" w:customStyle="1" w:styleId="tlslovanpodnadpisPodaokrajaRiadkovanieNajmenej14">
    <w:name w:val="Štýl Číslovaný podnadpis + Podľa okraja Riadkovanie:  Najmenej 14..."/>
    <w:basedOn w:val="slovanpodnadpis"/>
    <w:rsid w:val="0097380A"/>
    <w:pPr>
      <w:spacing w:line="280" w:lineRule="atLeast"/>
      <w:jc w:val="both"/>
    </w:pPr>
    <w:rPr>
      <w:bCs/>
      <w:sz w:val="24"/>
    </w:rPr>
  </w:style>
  <w:style w:type="table" w:styleId="Mriekatabuky">
    <w:name w:val="Table Grid"/>
    <w:basedOn w:val="Normlnatabuka"/>
    <w:rsid w:val="004D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gister1">
    <w:name w:val="index 1"/>
    <w:basedOn w:val="Normlny"/>
    <w:next w:val="Normlny"/>
    <w:autoRedefine/>
    <w:rsid w:val="005B49EB"/>
    <w:pPr>
      <w:ind w:left="240" w:hanging="240"/>
    </w:pPr>
  </w:style>
  <w:style w:type="paragraph" w:customStyle="1" w:styleId="Nadpisxxxx">
    <w:name w:val="Nadpis x.x.x.x"/>
    <w:basedOn w:val="Textsodstavci"/>
    <w:next w:val="Textsodstavci"/>
    <w:rsid w:val="008A3585"/>
    <w:pPr>
      <w:spacing w:before="120"/>
      <w:ind w:firstLine="0"/>
    </w:pPr>
    <w:rPr>
      <w:b/>
      <w:bCs/>
      <w:i/>
      <w:iCs/>
    </w:rPr>
  </w:style>
  <w:style w:type="paragraph" w:styleId="Zarkazkladnhotextu">
    <w:name w:val="Body Text Indent"/>
    <w:basedOn w:val="Normlny"/>
    <w:link w:val="ZarkazkladnhotextuChar"/>
    <w:rsid w:val="00DC508A"/>
    <w:pPr>
      <w:spacing w:after="120"/>
      <w:ind w:left="283"/>
    </w:pPr>
  </w:style>
  <w:style w:type="character" w:customStyle="1" w:styleId="ZarkazkladnhotextuChar">
    <w:name w:val="Zarážka základného textu Char"/>
    <w:basedOn w:val="Predvolenpsmoodseku"/>
    <w:link w:val="Zarkazkladnhotextu"/>
    <w:rsid w:val="00DC508A"/>
    <w:rPr>
      <w:sz w:val="24"/>
      <w:szCs w:val="24"/>
      <w:lang w:eastAsia="cs-CZ"/>
    </w:rPr>
  </w:style>
  <w:style w:type="paragraph" w:customStyle="1" w:styleId="tlTabulkaKurzvaPodaokrajaRiadkovanieNajmenej14b">
    <w:name w:val="Štýl _Tabulka + Kurzíva Podľa okraja Riadkovanie:  Najmenej 14 b"/>
    <w:basedOn w:val="Tabulka"/>
    <w:rsid w:val="0044736A"/>
    <w:pPr>
      <w:spacing w:after="0" w:line="240" w:lineRule="atLeast"/>
    </w:pPr>
    <w:rPr>
      <w:i/>
      <w:iCs/>
      <w:sz w:val="18"/>
    </w:rPr>
  </w:style>
  <w:style w:type="paragraph" w:customStyle="1" w:styleId="Nzovprlohy">
    <w:name w:val="Názov prílohy"/>
    <w:basedOn w:val="tltlHlavnnadpisPodaokrajaVycentrovan"/>
    <w:rsid w:val="006243C0"/>
    <w:rPr>
      <w:sz w:val="24"/>
    </w:rPr>
  </w:style>
  <w:style w:type="paragraph" w:customStyle="1" w:styleId="tlTabulkaTunPodaokrajaRiadkovanieNajmenej14b">
    <w:name w:val="Štýl _Tabulka + Tučné Podľa okraja Riadkovanie:  Najmenej 14 b"/>
    <w:basedOn w:val="Tabulka"/>
    <w:rsid w:val="0041362C"/>
    <w:pPr>
      <w:spacing w:after="0" w:line="240" w:lineRule="atLeast"/>
      <w:jc w:val="both"/>
    </w:pPr>
    <w:rPr>
      <w:b/>
      <w:bCs/>
      <w:sz w:val="18"/>
    </w:rPr>
  </w:style>
  <w:style w:type="paragraph" w:customStyle="1" w:styleId="tlTabulkaPodaokrajaRiadkovanieNajmenej14b">
    <w:name w:val="Štýl _Tabulka + Podľa okraja Riadkovanie:  Najmenej 14 b"/>
    <w:basedOn w:val="Tabulka"/>
    <w:rsid w:val="0041362C"/>
    <w:pPr>
      <w:spacing w:after="0" w:line="240" w:lineRule="atLeast"/>
      <w:jc w:val="both"/>
    </w:pPr>
    <w:rPr>
      <w:sz w:val="18"/>
    </w:rPr>
  </w:style>
  <w:style w:type="paragraph" w:customStyle="1" w:styleId="tlTabulkaPodiarknutiePodaokrajaVavo-005cmPrv">
    <w:name w:val="Štýl _Tabulka + Podčiarknutie Podľa okraja Vľavo:  -005 cm Prv..."/>
    <w:basedOn w:val="Tabulka"/>
    <w:rsid w:val="0041362C"/>
    <w:pPr>
      <w:spacing w:line="240" w:lineRule="atLeast"/>
      <w:ind w:left="-28" w:firstLine="28"/>
      <w:jc w:val="both"/>
    </w:pPr>
    <w:rPr>
      <w:sz w:val="18"/>
      <w:u w:val="single"/>
    </w:rPr>
  </w:style>
  <w:style w:type="paragraph" w:customStyle="1" w:styleId="tlTabulkaTunKurzvaPodaokrajaRiadkovanieNajmen">
    <w:name w:val="Štýl _Tabulka + Tučné Kurzíva Podľa okraja Riadkovanie:  Najmen..."/>
    <w:basedOn w:val="Tabulka"/>
    <w:rsid w:val="0041362C"/>
    <w:pPr>
      <w:spacing w:line="240" w:lineRule="atLeast"/>
      <w:jc w:val="both"/>
    </w:pPr>
    <w:rPr>
      <w:b/>
      <w:bCs/>
      <w:i/>
      <w:iCs/>
      <w:sz w:val="18"/>
    </w:rPr>
  </w:style>
  <w:style w:type="paragraph" w:customStyle="1" w:styleId="tlTextsodstavciVavo08cmOpakovanzarka045cm">
    <w:name w:val="Štýl Text s odstavci + Vľavo:  08 cm Opakovaná zarážka:  045 cm"/>
    <w:basedOn w:val="Textsodstavci"/>
    <w:rsid w:val="00A926FF"/>
    <w:pPr>
      <w:ind w:left="709" w:hanging="255"/>
    </w:pPr>
  </w:style>
  <w:style w:type="paragraph" w:customStyle="1" w:styleId="tltlTabulkaTunPodaokrajaRiadkovanieNajmenej14">
    <w:name w:val="Štýl Štýl _Tabulka + Tučné Podľa okraja Riadkovanie:  Najmenej 14 ..."/>
    <w:basedOn w:val="tlTabulkaTunPodaokrajaRiadkovanieNajmenej14b"/>
    <w:rsid w:val="0041362C"/>
  </w:style>
  <w:style w:type="paragraph" w:customStyle="1" w:styleId="Texttabulky">
    <w:name w:val="Text tabulky"/>
    <w:rsid w:val="001E7261"/>
    <w:pPr>
      <w:autoSpaceDE w:val="0"/>
      <w:autoSpaceDN w:val="0"/>
      <w:adjustRightInd w:val="0"/>
    </w:pPr>
    <w:rPr>
      <w:color w:val="000000"/>
      <w:szCs w:val="24"/>
      <w:lang w:val="cs-CZ" w:eastAsia="cs-CZ"/>
    </w:rPr>
  </w:style>
  <w:style w:type="paragraph" w:customStyle="1" w:styleId="tlTextsodstavciVavo075cmPrvriadok005cm">
    <w:name w:val="Štýl Text s odstavci + Vľavo:  075 cm Prvý riadok:  005 cm"/>
    <w:basedOn w:val="Textsodstavci"/>
    <w:rsid w:val="00256633"/>
    <w:pPr>
      <w:ind w:left="454" w:firstLine="0"/>
    </w:pPr>
  </w:style>
  <w:style w:type="paragraph" w:customStyle="1" w:styleId="tltlTextsodstavciVavo075cmPrvriadok005cm">
    <w:name w:val="Štýl Štýl Text s odstavci + Vľavo:  075 cm Prvý riadok:  005 cm + ..."/>
    <w:basedOn w:val="tlTextsodstavciVavo075cmPrvriadok005cm"/>
    <w:rsid w:val="004A0796"/>
    <w:rPr>
      <w:b/>
      <w:bCs/>
    </w:rPr>
  </w:style>
  <w:style w:type="paragraph" w:customStyle="1" w:styleId="tltlTextsodstavciVavo075cmPrvriadok005cm1">
    <w:name w:val="Štýl Štýl Text s odstavci + Vľavo:  075 cm Prvý riadok:  005 cm + ...1"/>
    <w:basedOn w:val="tlTextsodstavciVavo075cmPrvriadok005cm"/>
    <w:rsid w:val="004A0796"/>
  </w:style>
  <w:style w:type="paragraph" w:styleId="Zkladntext2">
    <w:name w:val="Body Text 2"/>
    <w:basedOn w:val="Normlny"/>
    <w:link w:val="Zkladntext2Char"/>
    <w:semiHidden/>
    <w:unhideWhenUsed/>
    <w:rsid w:val="00531545"/>
    <w:pPr>
      <w:spacing w:after="120" w:line="480" w:lineRule="auto"/>
    </w:pPr>
  </w:style>
  <w:style w:type="character" w:customStyle="1" w:styleId="Zkladntext2Char">
    <w:name w:val="Základný text 2 Char"/>
    <w:basedOn w:val="Predvolenpsmoodseku"/>
    <w:link w:val="Zkladntext2"/>
    <w:semiHidden/>
    <w:rsid w:val="00531545"/>
    <w:rPr>
      <w:sz w:val="24"/>
      <w:szCs w:val="24"/>
      <w:lang w:eastAsia="cs-CZ"/>
    </w:rPr>
  </w:style>
  <w:style w:type="paragraph" w:customStyle="1" w:styleId="Default">
    <w:name w:val="Default"/>
    <w:rsid w:val="008276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7632">
      <w:bodyDiv w:val="1"/>
      <w:marLeft w:val="0"/>
      <w:marRight w:val="0"/>
      <w:marTop w:val="0"/>
      <w:marBottom w:val="0"/>
      <w:divBdr>
        <w:top w:val="none" w:sz="0" w:space="0" w:color="auto"/>
        <w:left w:val="none" w:sz="0" w:space="0" w:color="auto"/>
        <w:bottom w:val="none" w:sz="0" w:space="0" w:color="auto"/>
        <w:right w:val="none" w:sz="0" w:space="0" w:color="auto"/>
      </w:divBdr>
    </w:div>
    <w:div w:id="398794940">
      <w:bodyDiv w:val="1"/>
      <w:marLeft w:val="0"/>
      <w:marRight w:val="0"/>
      <w:marTop w:val="0"/>
      <w:marBottom w:val="0"/>
      <w:divBdr>
        <w:top w:val="none" w:sz="0" w:space="0" w:color="auto"/>
        <w:left w:val="none" w:sz="0" w:space="0" w:color="auto"/>
        <w:bottom w:val="none" w:sz="0" w:space="0" w:color="auto"/>
        <w:right w:val="none" w:sz="0" w:space="0" w:color="auto"/>
      </w:divBdr>
    </w:div>
    <w:div w:id="470176491">
      <w:bodyDiv w:val="1"/>
      <w:marLeft w:val="0"/>
      <w:marRight w:val="0"/>
      <w:marTop w:val="0"/>
      <w:marBottom w:val="0"/>
      <w:divBdr>
        <w:top w:val="none" w:sz="0" w:space="0" w:color="auto"/>
        <w:left w:val="none" w:sz="0" w:space="0" w:color="auto"/>
        <w:bottom w:val="none" w:sz="0" w:space="0" w:color="auto"/>
        <w:right w:val="none" w:sz="0" w:space="0" w:color="auto"/>
      </w:divBdr>
    </w:div>
    <w:div w:id="555435262">
      <w:bodyDiv w:val="1"/>
      <w:marLeft w:val="0"/>
      <w:marRight w:val="0"/>
      <w:marTop w:val="0"/>
      <w:marBottom w:val="0"/>
      <w:divBdr>
        <w:top w:val="none" w:sz="0" w:space="0" w:color="auto"/>
        <w:left w:val="none" w:sz="0" w:space="0" w:color="auto"/>
        <w:bottom w:val="none" w:sz="0" w:space="0" w:color="auto"/>
        <w:right w:val="none" w:sz="0" w:space="0" w:color="auto"/>
      </w:divBdr>
    </w:div>
    <w:div w:id="661782877">
      <w:bodyDiv w:val="1"/>
      <w:marLeft w:val="0"/>
      <w:marRight w:val="0"/>
      <w:marTop w:val="0"/>
      <w:marBottom w:val="0"/>
      <w:divBdr>
        <w:top w:val="none" w:sz="0" w:space="0" w:color="auto"/>
        <w:left w:val="none" w:sz="0" w:space="0" w:color="auto"/>
        <w:bottom w:val="none" w:sz="0" w:space="0" w:color="auto"/>
        <w:right w:val="none" w:sz="0" w:space="0" w:color="auto"/>
      </w:divBdr>
    </w:div>
    <w:div w:id="691414439">
      <w:bodyDiv w:val="1"/>
      <w:marLeft w:val="0"/>
      <w:marRight w:val="0"/>
      <w:marTop w:val="0"/>
      <w:marBottom w:val="0"/>
      <w:divBdr>
        <w:top w:val="none" w:sz="0" w:space="0" w:color="auto"/>
        <w:left w:val="none" w:sz="0" w:space="0" w:color="auto"/>
        <w:bottom w:val="none" w:sz="0" w:space="0" w:color="auto"/>
        <w:right w:val="none" w:sz="0" w:space="0" w:color="auto"/>
      </w:divBdr>
    </w:div>
    <w:div w:id="1416168588">
      <w:bodyDiv w:val="1"/>
      <w:marLeft w:val="0"/>
      <w:marRight w:val="0"/>
      <w:marTop w:val="0"/>
      <w:marBottom w:val="0"/>
      <w:divBdr>
        <w:top w:val="none" w:sz="0" w:space="0" w:color="auto"/>
        <w:left w:val="none" w:sz="0" w:space="0" w:color="auto"/>
        <w:bottom w:val="none" w:sz="0" w:space="0" w:color="auto"/>
        <w:right w:val="none" w:sz="0" w:space="0" w:color="auto"/>
      </w:divBdr>
    </w:div>
    <w:div w:id="1659722132">
      <w:bodyDiv w:val="1"/>
      <w:marLeft w:val="0"/>
      <w:marRight w:val="0"/>
      <w:marTop w:val="0"/>
      <w:marBottom w:val="0"/>
      <w:divBdr>
        <w:top w:val="none" w:sz="0" w:space="0" w:color="auto"/>
        <w:left w:val="none" w:sz="0" w:space="0" w:color="auto"/>
        <w:bottom w:val="none" w:sz="0" w:space="0" w:color="auto"/>
        <w:right w:val="none" w:sz="0" w:space="0" w:color="auto"/>
      </w:divBdr>
    </w:div>
    <w:div w:id="1767310991">
      <w:bodyDiv w:val="1"/>
      <w:marLeft w:val="0"/>
      <w:marRight w:val="0"/>
      <w:marTop w:val="0"/>
      <w:marBottom w:val="0"/>
      <w:divBdr>
        <w:top w:val="none" w:sz="0" w:space="0" w:color="auto"/>
        <w:left w:val="none" w:sz="0" w:space="0" w:color="auto"/>
        <w:bottom w:val="none" w:sz="0" w:space="0" w:color="auto"/>
        <w:right w:val="none" w:sz="0" w:space="0" w:color="auto"/>
      </w:divBdr>
    </w:div>
    <w:div w:id="1789930663">
      <w:bodyDiv w:val="1"/>
      <w:marLeft w:val="0"/>
      <w:marRight w:val="0"/>
      <w:marTop w:val="0"/>
      <w:marBottom w:val="0"/>
      <w:divBdr>
        <w:top w:val="none" w:sz="0" w:space="0" w:color="auto"/>
        <w:left w:val="none" w:sz="0" w:space="0" w:color="auto"/>
        <w:bottom w:val="none" w:sz="0" w:space="0" w:color="auto"/>
        <w:right w:val="none" w:sz="0" w:space="0" w:color="auto"/>
      </w:divBdr>
    </w:div>
    <w:div w:id="1924561550">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63609673">
      <w:bodyDiv w:val="1"/>
      <w:marLeft w:val="0"/>
      <w:marRight w:val="0"/>
      <w:marTop w:val="0"/>
      <w:marBottom w:val="0"/>
      <w:divBdr>
        <w:top w:val="none" w:sz="0" w:space="0" w:color="auto"/>
        <w:left w:val="none" w:sz="0" w:space="0" w:color="auto"/>
        <w:bottom w:val="none" w:sz="0" w:space="0" w:color="auto"/>
        <w:right w:val="none" w:sz="0" w:space="0" w:color="auto"/>
      </w:divBdr>
    </w:div>
    <w:div w:id="2055494593">
      <w:bodyDiv w:val="1"/>
      <w:marLeft w:val="0"/>
      <w:marRight w:val="0"/>
      <w:marTop w:val="0"/>
      <w:marBottom w:val="0"/>
      <w:divBdr>
        <w:top w:val="none" w:sz="0" w:space="0" w:color="auto"/>
        <w:left w:val="none" w:sz="0" w:space="0" w:color="auto"/>
        <w:bottom w:val="none" w:sz="0" w:space="0" w:color="auto"/>
        <w:right w:val="none" w:sz="0" w:space="0" w:color="auto"/>
      </w:divBdr>
    </w:div>
    <w:div w:id="21294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EE36-6719-4877-8D86-C02D3D5A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16</Pages>
  <Words>6280</Words>
  <Characters>40218</Characters>
  <Application>Microsoft Office Word</Application>
  <DocSecurity>0</DocSecurity>
  <Lines>335</Lines>
  <Paragraphs>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Technicka_zprava_LBC</vt:lpstr>
      <vt:lpstr>Technicka_zprava_LBC</vt:lpstr>
    </vt:vector>
  </TitlesOfParts>
  <Company/>
  <LinksUpToDate>false</LinksUpToDate>
  <CharactersWithSpaces>46406</CharactersWithSpaces>
  <SharedDoc>false</SharedDoc>
  <HLinks>
    <vt:vector size="306" baseType="variant">
      <vt:variant>
        <vt:i4>1245240</vt:i4>
      </vt:variant>
      <vt:variant>
        <vt:i4>302</vt:i4>
      </vt:variant>
      <vt:variant>
        <vt:i4>0</vt:i4>
      </vt:variant>
      <vt:variant>
        <vt:i4>5</vt:i4>
      </vt:variant>
      <vt:variant>
        <vt:lpwstr/>
      </vt:variant>
      <vt:variant>
        <vt:lpwstr>_Toc428524677</vt:lpwstr>
      </vt:variant>
      <vt:variant>
        <vt:i4>1245240</vt:i4>
      </vt:variant>
      <vt:variant>
        <vt:i4>296</vt:i4>
      </vt:variant>
      <vt:variant>
        <vt:i4>0</vt:i4>
      </vt:variant>
      <vt:variant>
        <vt:i4>5</vt:i4>
      </vt:variant>
      <vt:variant>
        <vt:lpwstr/>
      </vt:variant>
      <vt:variant>
        <vt:lpwstr>_Toc428524676</vt:lpwstr>
      </vt:variant>
      <vt:variant>
        <vt:i4>1245240</vt:i4>
      </vt:variant>
      <vt:variant>
        <vt:i4>290</vt:i4>
      </vt:variant>
      <vt:variant>
        <vt:i4>0</vt:i4>
      </vt:variant>
      <vt:variant>
        <vt:i4>5</vt:i4>
      </vt:variant>
      <vt:variant>
        <vt:lpwstr/>
      </vt:variant>
      <vt:variant>
        <vt:lpwstr>_Toc428524675</vt:lpwstr>
      </vt:variant>
      <vt:variant>
        <vt:i4>1245240</vt:i4>
      </vt:variant>
      <vt:variant>
        <vt:i4>284</vt:i4>
      </vt:variant>
      <vt:variant>
        <vt:i4>0</vt:i4>
      </vt:variant>
      <vt:variant>
        <vt:i4>5</vt:i4>
      </vt:variant>
      <vt:variant>
        <vt:lpwstr/>
      </vt:variant>
      <vt:variant>
        <vt:lpwstr>_Toc428524674</vt:lpwstr>
      </vt:variant>
      <vt:variant>
        <vt:i4>1245240</vt:i4>
      </vt:variant>
      <vt:variant>
        <vt:i4>278</vt:i4>
      </vt:variant>
      <vt:variant>
        <vt:i4>0</vt:i4>
      </vt:variant>
      <vt:variant>
        <vt:i4>5</vt:i4>
      </vt:variant>
      <vt:variant>
        <vt:lpwstr/>
      </vt:variant>
      <vt:variant>
        <vt:lpwstr>_Toc428524673</vt:lpwstr>
      </vt:variant>
      <vt:variant>
        <vt:i4>1245240</vt:i4>
      </vt:variant>
      <vt:variant>
        <vt:i4>272</vt:i4>
      </vt:variant>
      <vt:variant>
        <vt:i4>0</vt:i4>
      </vt:variant>
      <vt:variant>
        <vt:i4>5</vt:i4>
      </vt:variant>
      <vt:variant>
        <vt:lpwstr/>
      </vt:variant>
      <vt:variant>
        <vt:lpwstr>_Toc428524672</vt:lpwstr>
      </vt:variant>
      <vt:variant>
        <vt:i4>1245240</vt:i4>
      </vt:variant>
      <vt:variant>
        <vt:i4>266</vt:i4>
      </vt:variant>
      <vt:variant>
        <vt:i4>0</vt:i4>
      </vt:variant>
      <vt:variant>
        <vt:i4>5</vt:i4>
      </vt:variant>
      <vt:variant>
        <vt:lpwstr/>
      </vt:variant>
      <vt:variant>
        <vt:lpwstr>_Toc428524671</vt:lpwstr>
      </vt:variant>
      <vt:variant>
        <vt:i4>1245240</vt:i4>
      </vt:variant>
      <vt:variant>
        <vt:i4>260</vt:i4>
      </vt:variant>
      <vt:variant>
        <vt:i4>0</vt:i4>
      </vt:variant>
      <vt:variant>
        <vt:i4>5</vt:i4>
      </vt:variant>
      <vt:variant>
        <vt:lpwstr/>
      </vt:variant>
      <vt:variant>
        <vt:lpwstr>_Toc428524670</vt:lpwstr>
      </vt:variant>
      <vt:variant>
        <vt:i4>1179704</vt:i4>
      </vt:variant>
      <vt:variant>
        <vt:i4>254</vt:i4>
      </vt:variant>
      <vt:variant>
        <vt:i4>0</vt:i4>
      </vt:variant>
      <vt:variant>
        <vt:i4>5</vt:i4>
      </vt:variant>
      <vt:variant>
        <vt:lpwstr/>
      </vt:variant>
      <vt:variant>
        <vt:lpwstr>_Toc428524669</vt:lpwstr>
      </vt:variant>
      <vt:variant>
        <vt:i4>1179704</vt:i4>
      </vt:variant>
      <vt:variant>
        <vt:i4>248</vt:i4>
      </vt:variant>
      <vt:variant>
        <vt:i4>0</vt:i4>
      </vt:variant>
      <vt:variant>
        <vt:i4>5</vt:i4>
      </vt:variant>
      <vt:variant>
        <vt:lpwstr/>
      </vt:variant>
      <vt:variant>
        <vt:lpwstr>_Toc428524668</vt:lpwstr>
      </vt:variant>
      <vt:variant>
        <vt:i4>1179704</vt:i4>
      </vt:variant>
      <vt:variant>
        <vt:i4>242</vt:i4>
      </vt:variant>
      <vt:variant>
        <vt:i4>0</vt:i4>
      </vt:variant>
      <vt:variant>
        <vt:i4>5</vt:i4>
      </vt:variant>
      <vt:variant>
        <vt:lpwstr/>
      </vt:variant>
      <vt:variant>
        <vt:lpwstr>_Toc428524667</vt:lpwstr>
      </vt:variant>
      <vt:variant>
        <vt:i4>1179704</vt:i4>
      </vt:variant>
      <vt:variant>
        <vt:i4>236</vt:i4>
      </vt:variant>
      <vt:variant>
        <vt:i4>0</vt:i4>
      </vt:variant>
      <vt:variant>
        <vt:i4>5</vt:i4>
      </vt:variant>
      <vt:variant>
        <vt:lpwstr/>
      </vt:variant>
      <vt:variant>
        <vt:lpwstr>_Toc428524666</vt:lpwstr>
      </vt:variant>
      <vt:variant>
        <vt:i4>1179704</vt:i4>
      </vt:variant>
      <vt:variant>
        <vt:i4>230</vt:i4>
      </vt:variant>
      <vt:variant>
        <vt:i4>0</vt:i4>
      </vt:variant>
      <vt:variant>
        <vt:i4>5</vt:i4>
      </vt:variant>
      <vt:variant>
        <vt:lpwstr/>
      </vt:variant>
      <vt:variant>
        <vt:lpwstr>_Toc428524665</vt:lpwstr>
      </vt:variant>
      <vt:variant>
        <vt:i4>1179704</vt:i4>
      </vt:variant>
      <vt:variant>
        <vt:i4>224</vt:i4>
      </vt:variant>
      <vt:variant>
        <vt:i4>0</vt:i4>
      </vt:variant>
      <vt:variant>
        <vt:i4>5</vt:i4>
      </vt:variant>
      <vt:variant>
        <vt:lpwstr/>
      </vt:variant>
      <vt:variant>
        <vt:lpwstr>_Toc428524664</vt:lpwstr>
      </vt:variant>
      <vt:variant>
        <vt:i4>1179704</vt:i4>
      </vt:variant>
      <vt:variant>
        <vt:i4>218</vt:i4>
      </vt:variant>
      <vt:variant>
        <vt:i4>0</vt:i4>
      </vt:variant>
      <vt:variant>
        <vt:i4>5</vt:i4>
      </vt:variant>
      <vt:variant>
        <vt:lpwstr/>
      </vt:variant>
      <vt:variant>
        <vt:lpwstr>_Toc428524663</vt:lpwstr>
      </vt:variant>
      <vt:variant>
        <vt:i4>1179704</vt:i4>
      </vt:variant>
      <vt:variant>
        <vt:i4>212</vt:i4>
      </vt:variant>
      <vt:variant>
        <vt:i4>0</vt:i4>
      </vt:variant>
      <vt:variant>
        <vt:i4>5</vt:i4>
      </vt:variant>
      <vt:variant>
        <vt:lpwstr/>
      </vt:variant>
      <vt:variant>
        <vt:lpwstr>_Toc428524662</vt:lpwstr>
      </vt:variant>
      <vt:variant>
        <vt:i4>1179704</vt:i4>
      </vt:variant>
      <vt:variant>
        <vt:i4>206</vt:i4>
      </vt:variant>
      <vt:variant>
        <vt:i4>0</vt:i4>
      </vt:variant>
      <vt:variant>
        <vt:i4>5</vt:i4>
      </vt:variant>
      <vt:variant>
        <vt:lpwstr/>
      </vt:variant>
      <vt:variant>
        <vt:lpwstr>_Toc428524661</vt:lpwstr>
      </vt:variant>
      <vt:variant>
        <vt:i4>1179704</vt:i4>
      </vt:variant>
      <vt:variant>
        <vt:i4>200</vt:i4>
      </vt:variant>
      <vt:variant>
        <vt:i4>0</vt:i4>
      </vt:variant>
      <vt:variant>
        <vt:i4>5</vt:i4>
      </vt:variant>
      <vt:variant>
        <vt:lpwstr/>
      </vt:variant>
      <vt:variant>
        <vt:lpwstr>_Toc428524660</vt:lpwstr>
      </vt:variant>
      <vt:variant>
        <vt:i4>1114168</vt:i4>
      </vt:variant>
      <vt:variant>
        <vt:i4>194</vt:i4>
      </vt:variant>
      <vt:variant>
        <vt:i4>0</vt:i4>
      </vt:variant>
      <vt:variant>
        <vt:i4>5</vt:i4>
      </vt:variant>
      <vt:variant>
        <vt:lpwstr/>
      </vt:variant>
      <vt:variant>
        <vt:lpwstr>_Toc428524659</vt:lpwstr>
      </vt:variant>
      <vt:variant>
        <vt:i4>1114168</vt:i4>
      </vt:variant>
      <vt:variant>
        <vt:i4>188</vt:i4>
      </vt:variant>
      <vt:variant>
        <vt:i4>0</vt:i4>
      </vt:variant>
      <vt:variant>
        <vt:i4>5</vt:i4>
      </vt:variant>
      <vt:variant>
        <vt:lpwstr/>
      </vt:variant>
      <vt:variant>
        <vt:lpwstr>_Toc428524658</vt:lpwstr>
      </vt:variant>
      <vt:variant>
        <vt:i4>1114168</vt:i4>
      </vt:variant>
      <vt:variant>
        <vt:i4>182</vt:i4>
      </vt:variant>
      <vt:variant>
        <vt:i4>0</vt:i4>
      </vt:variant>
      <vt:variant>
        <vt:i4>5</vt:i4>
      </vt:variant>
      <vt:variant>
        <vt:lpwstr/>
      </vt:variant>
      <vt:variant>
        <vt:lpwstr>_Toc428524657</vt:lpwstr>
      </vt:variant>
      <vt:variant>
        <vt:i4>1114168</vt:i4>
      </vt:variant>
      <vt:variant>
        <vt:i4>176</vt:i4>
      </vt:variant>
      <vt:variant>
        <vt:i4>0</vt:i4>
      </vt:variant>
      <vt:variant>
        <vt:i4>5</vt:i4>
      </vt:variant>
      <vt:variant>
        <vt:lpwstr/>
      </vt:variant>
      <vt:variant>
        <vt:lpwstr>_Toc428524656</vt:lpwstr>
      </vt:variant>
      <vt:variant>
        <vt:i4>1114168</vt:i4>
      </vt:variant>
      <vt:variant>
        <vt:i4>170</vt:i4>
      </vt:variant>
      <vt:variant>
        <vt:i4>0</vt:i4>
      </vt:variant>
      <vt:variant>
        <vt:i4>5</vt:i4>
      </vt:variant>
      <vt:variant>
        <vt:lpwstr/>
      </vt:variant>
      <vt:variant>
        <vt:lpwstr>_Toc428524655</vt:lpwstr>
      </vt:variant>
      <vt:variant>
        <vt:i4>1114168</vt:i4>
      </vt:variant>
      <vt:variant>
        <vt:i4>164</vt:i4>
      </vt:variant>
      <vt:variant>
        <vt:i4>0</vt:i4>
      </vt:variant>
      <vt:variant>
        <vt:i4>5</vt:i4>
      </vt:variant>
      <vt:variant>
        <vt:lpwstr/>
      </vt:variant>
      <vt:variant>
        <vt:lpwstr>_Toc428524654</vt:lpwstr>
      </vt:variant>
      <vt:variant>
        <vt:i4>1114168</vt:i4>
      </vt:variant>
      <vt:variant>
        <vt:i4>158</vt:i4>
      </vt:variant>
      <vt:variant>
        <vt:i4>0</vt:i4>
      </vt:variant>
      <vt:variant>
        <vt:i4>5</vt:i4>
      </vt:variant>
      <vt:variant>
        <vt:lpwstr/>
      </vt:variant>
      <vt:variant>
        <vt:lpwstr>_Toc428524653</vt:lpwstr>
      </vt:variant>
      <vt:variant>
        <vt:i4>1114168</vt:i4>
      </vt:variant>
      <vt:variant>
        <vt:i4>152</vt:i4>
      </vt:variant>
      <vt:variant>
        <vt:i4>0</vt:i4>
      </vt:variant>
      <vt:variant>
        <vt:i4>5</vt:i4>
      </vt:variant>
      <vt:variant>
        <vt:lpwstr/>
      </vt:variant>
      <vt:variant>
        <vt:lpwstr>_Toc428524652</vt:lpwstr>
      </vt:variant>
      <vt:variant>
        <vt:i4>1114168</vt:i4>
      </vt:variant>
      <vt:variant>
        <vt:i4>146</vt:i4>
      </vt:variant>
      <vt:variant>
        <vt:i4>0</vt:i4>
      </vt:variant>
      <vt:variant>
        <vt:i4>5</vt:i4>
      </vt:variant>
      <vt:variant>
        <vt:lpwstr/>
      </vt:variant>
      <vt:variant>
        <vt:lpwstr>_Toc428524651</vt:lpwstr>
      </vt:variant>
      <vt:variant>
        <vt:i4>1114168</vt:i4>
      </vt:variant>
      <vt:variant>
        <vt:i4>140</vt:i4>
      </vt:variant>
      <vt:variant>
        <vt:i4>0</vt:i4>
      </vt:variant>
      <vt:variant>
        <vt:i4>5</vt:i4>
      </vt:variant>
      <vt:variant>
        <vt:lpwstr/>
      </vt:variant>
      <vt:variant>
        <vt:lpwstr>_Toc428524650</vt:lpwstr>
      </vt:variant>
      <vt:variant>
        <vt:i4>1048632</vt:i4>
      </vt:variant>
      <vt:variant>
        <vt:i4>134</vt:i4>
      </vt:variant>
      <vt:variant>
        <vt:i4>0</vt:i4>
      </vt:variant>
      <vt:variant>
        <vt:i4>5</vt:i4>
      </vt:variant>
      <vt:variant>
        <vt:lpwstr/>
      </vt:variant>
      <vt:variant>
        <vt:lpwstr>_Toc428524649</vt:lpwstr>
      </vt:variant>
      <vt:variant>
        <vt:i4>1048632</vt:i4>
      </vt:variant>
      <vt:variant>
        <vt:i4>128</vt:i4>
      </vt:variant>
      <vt:variant>
        <vt:i4>0</vt:i4>
      </vt:variant>
      <vt:variant>
        <vt:i4>5</vt:i4>
      </vt:variant>
      <vt:variant>
        <vt:lpwstr/>
      </vt:variant>
      <vt:variant>
        <vt:lpwstr>_Toc428524648</vt:lpwstr>
      </vt:variant>
      <vt:variant>
        <vt:i4>1048632</vt:i4>
      </vt:variant>
      <vt:variant>
        <vt:i4>122</vt:i4>
      </vt:variant>
      <vt:variant>
        <vt:i4>0</vt:i4>
      </vt:variant>
      <vt:variant>
        <vt:i4>5</vt:i4>
      </vt:variant>
      <vt:variant>
        <vt:lpwstr/>
      </vt:variant>
      <vt:variant>
        <vt:lpwstr>_Toc428524647</vt:lpwstr>
      </vt:variant>
      <vt:variant>
        <vt:i4>1048632</vt:i4>
      </vt:variant>
      <vt:variant>
        <vt:i4>116</vt:i4>
      </vt:variant>
      <vt:variant>
        <vt:i4>0</vt:i4>
      </vt:variant>
      <vt:variant>
        <vt:i4>5</vt:i4>
      </vt:variant>
      <vt:variant>
        <vt:lpwstr/>
      </vt:variant>
      <vt:variant>
        <vt:lpwstr>_Toc428524646</vt:lpwstr>
      </vt:variant>
      <vt:variant>
        <vt:i4>1048632</vt:i4>
      </vt:variant>
      <vt:variant>
        <vt:i4>110</vt:i4>
      </vt:variant>
      <vt:variant>
        <vt:i4>0</vt:i4>
      </vt:variant>
      <vt:variant>
        <vt:i4>5</vt:i4>
      </vt:variant>
      <vt:variant>
        <vt:lpwstr/>
      </vt:variant>
      <vt:variant>
        <vt:lpwstr>_Toc428524645</vt:lpwstr>
      </vt:variant>
      <vt:variant>
        <vt:i4>1048632</vt:i4>
      </vt:variant>
      <vt:variant>
        <vt:i4>104</vt:i4>
      </vt:variant>
      <vt:variant>
        <vt:i4>0</vt:i4>
      </vt:variant>
      <vt:variant>
        <vt:i4>5</vt:i4>
      </vt:variant>
      <vt:variant>
        <vt:lpwstr/>
      </vt:variant>
      <vt:variant>
        <vt:lpwstr>_Toc428524644</vt:lpwstr>
      </vt:variant>
      <vt:variant>
        <vt:i4>1048632</vt:i4>
      </vt:variant>
      <vt:variant>
        <vt:i4>98</vt:i4>
      </vt:variant>
      <vt:variant>
        <vt:i4>0</vt:i4>
      </vt:variant>
      <vt:variant>
        <vt:i4>5</vt:i4>
      </vt:variant>
      <vt:variant>
        <vt:lpwstr/>
      </vt:variant>
      <vt:variant>
        <vt:lpwstr>_Toc428524643</vt:lpwstr>
      </vt:variant>
      <vt:variant>
        <vt:i4>1048632</vt:i4>
      </vt:variant>
      <vt:variant>
        <vt:i4>92</vt:i4>
      </vt:variant>
      <vt:variant>
        <vt:i4>0</vt:i4>
      </vt:variant>
      <vt:variant>
        <vt:i4>5</vt:i4>
      </vt:variant>
      <vt:variant>
        <vt:lpwstr/>
      </vt:variant>
      <vt:variant>
        <vt:lpwstr>_Toc428524642</vt:lpwstr>
      </vt:variant>
      <vt:variant>
        <vt:i4>1048632</vt:i4>
      </vt:variant>
      <vt:variant>
        <vt:i4>86</vt:i4>
      </vt:variant>
      <vt:variant>
        <vt:i4>0</vt:i4>
      </vt:variant>
      <vt:variant>
        <vt:i4>5</vt:i4>
      </vt:variant>
      <vt:variant>
        <vt:lpwstr/>
      </vt:variant>
      <vt:variant>
        <vt:lpwstr>_Toc428524641</vt:lpwstr>
      </vt:variant>
      <vt:variant>
        <vt:i4>1048632</vt:i4>
      </vt:variant>
      <vt:variant>
        <vt:i4>80</vt:i4>
      </vt:variant>
      <vt:variant>
        <vt:i4>0</vt:i4>
      </vt:variant>
      <vt:variant>
        <vt:i4>5</vt:i4>
      </vt:variant>
      <vt:variant>
        <vt:lpwstr/>
      </vt:variant>
      <vt:variant>
        <vt:lpwstr>_Toc428524640</vt:lpwstr>
      </vt:variant>
      <vt:variant>
        <vt:i4>1507384</vt:i4>
      </vt:variant>
      <vt:variant>
        <vt:i4>74</vt:i4>
      </vt:variant>
      <vt:variant>
        <vt:i4>0</vt:i4>
      </vt:variant>
      <vt:variant>
        <vt:i4>5</vt:i4>
      </vt:variant>
      <vt:variant>
        <vt:lpwstr/>
      </vt:variant>
      <vt:variant>
        <vt:lpwstr>_Toc428524639</vt:lpwstr>
      </vt:variant>
      <vt:variant>
        <vt:i4>1507384</vt:i4>
      </vt:variant>
      <vt:variant>
        <vt:i4>68</vt:i4>
      </vt:variant>
      <vt:variant>
        <vt:i4>0</vt:i4>
      </vt:variant>
      <vt:variant>
        <vt:i4>5</vt:i4>
      </vt:variant>
      <vt:variant>
        <vt:lpwstr/>
      </vt:variant>
      <vt:variant>
        <vt:lpwstr>_Toc428524638</vt:lpwstr>
      </vt:variant>
      <vt:variant>
        <vt:i4>1507384</vt:i4>
      </vt:variant>
      <vt:variant>
        <vt:i4>62</vt:i4>
      </vt:variant>
      <vt:variant>
        <vt:i4>0</vt:i4>
      </vt:variant>
      <vt:variant>
        <vt:i4>5</vt:i4>
      </vt:variant>
      <vt:variant>
        <vt:lpwstr/>
      </vt:variant>
      <vt:variant>
        <vt:lpwstr>_Toc428524637</vt:lpwstr>
      </vt:variant>
      <vt:variant>
        <vt:i4>1507384</vt:i4>
      </vt:variant>
      <vt:variant>
        <vt:i4>56</vt:i4>
      </vt:variant>
      <vt:variant>
        <vt:i4>0</vt:i4>
      </vt:variant>
      <vt:variant>
        <vt:i4>5</vt:i4>
      </vt:variant>
      <vt:variant>
        <vt:lpwstr/>
      </vt:variant>
      <vt:variant>
        <vt:lpwstr>_Toc428524636</vt:lpwstr>
      </vt:variant>
      <vt:variant>
        <vt:i4>1507384</vt:i4>
      </vt:variant>
      <vt:variant>
        <vt:i4>50</vt:i4>
      </vt:variant>
      <vt:variant>
        <vt:i4>0</vt:i4>
      </vt:variant>
      <vt:variant>
        <vt:i4>5</vt:i4>
      </vt:variant>
      <vt:variant>
        <vt:lpwstr/>
      </vt:variant>
      <vt:variant>
        <vt:lpwstr>_Toc428524635</vt:lpwstr>
      </vt:variant>
      <vt:variant>
        <vt:i4>1507384</vt:i4>
      </vt:variant>
      <vt:variant>
        <vt:i4>44</vt:i4>
      </vt:variant>
      <vt:variant>
        <vt:i4>0</vt:i4>
      </vt:variant>
      <vt:variant>
        <vt:i4>5</vt:i4>
      </vt:variant>
      <vt:variant>
        <vt:lpwstr/>
      </vt:variant>
      <vt:variant>
        <vt:lpwstr>_Toc428524634</vt:lpwstr>
      </vt:variant>
      <vt:variant>
        <vt:i4>1507384</vt:i4>
      </vt:variant>
      <vt:variant>
        <vt:i4>38</vt:i4>
      </vt:variant>
      <vt:variant>
        <vt:i4>0</vt:i4>
      </vt:variant>
      <vt:variant>
        <vt:i4>5</vt:i4>
      </vt:variant>
      <vt:variant>
        <vt:lpwstr/>
      </vt:variant>
      <vt:variant>
        <vt:lpwstr>_Toc428524633</vt:lpwstr>
      </vt:variant>
      <vt:variant>
        <vt:i4>1507384</vt:i4>
      </vt:variant>
      <vt:variant>
        <vt:i4>32</vt:i4>
      </vt:variant>
      <vt:variant>
        <vt:i4>0</vt:i4>
      </vt:variant>
      <vt:variant>
        <vt:i4>5</vt:i4>
      </vt:variant>
      <vt:variant>
        <vt:lpwstr/>
      </vt:variant>
      <vt:variant>
        <vt:lpwstr>_Toc428524632</vt:lpwstr>
      </vt:variant>
      <vt:variant>
        <vt:i4>1507384</vt:i4>
      </vt:variant>
      <vt:variant>
        <vt:i4>26</vt:i4>
      </vt:variant>
      <vt:variant>
        <vt:i4>0</vt:i4>
      </vt:variant>
      <vt:variant>
        <vt:i4>5</vt:i4>
      </vt:variant>
      <vt:variant>
        <vt:lpwstr/>
      </vt:variant>
      <vt:variant>
        <vt:lpwstr>_Toc428524631</vt:lpwstr>
      </vt:variant>
      <vt:variant>
        <vt:i4>1507384</vt:i4>
      </vt:variant>
      <vt:variant>
        <vt:i4>20</vt:i4>
      </vt:variant>
      <vt:variant>
        <vt:i4>0</vt:i4>
      </vt:variant>
      <vt:variant>
        <vt:i4>5</vt:i4>
      </vt:variant>
      <vt:variant>
        <vt:lpwstr/>
      </vt:variant>
      <vt:variant>
        <vt:lpwstr>_Toc428524630</vt:lpwstr>
      </vt:variant>
      <vt:variant>
        <vt:i4>1441848</vt:i4>
      </vt:variant>
      <vt:variant>
        <vt:i4>14</vt:i4>
      </vt:variant>
      <vt:variant>
        <vt:i4>0</vt:i4>
      </vt:variant>
      <vt:variant>
        <vt:i4>5</vt:i4>
      </vt:variant>
      <vt:variant>
        <vt:lpwstr/>
      </vt:variant>
      <vt:variant>
        <vt:lpwstr>_Toc428524629</vt:lpwstr>
      </vt:variant>
      <vt:variant>
        <vt:i4>1441848</vt:i4>
      </vt:variant>
      <vt:variant>
        <vt:i4>8</vt:i4>
      </vt:variant>
      <vt:variant>
        <vt:i4>0</vt:i4>
      </vt:variant>
      <vt:variant>
        <vt:i4>5</vt:i4>
      </vt:variant>
      <vt:variant>
        <vt:lpwstr/>
      </vt:variant>
      <vt:variant>
        <vt:lpwstr>_Toc428524628</vt:lpwstr>
      </vt:variant>
      <vt:variant>
        <vt:i4>1441848</vt:i4>
      </vt:variant>
      <vt:variant>
        <vt:i4>2</vt:i4>
      </vt:variant>
      <vt:variant>
        <vt:i4>0</vt:i4>
      </vt:variant>
      <vt:variant>
        <vt:i4>5</vt:i4>
      </vt:variant>
      <vt:variant>
        <vt:lpwstr/>
      </vt:variant>
      <vt:variant>
        <vt:lpwstr>_Toc428524627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Technicka_zprava_LBC</dc:title>
  <dc:subject/>
  <dc:creator>Štecák Martin</dc:creator>
  <cp:keywords/>
  <dc:description/>
  <cp:lastModifiedBy>Kubás Jakub</cp:lastModifiedBy>
  <cp:revision>23</cp:revision>
  <cp:lastPrinted>2019-03-20T11:26:00Z</cp:lastPrinted>
  <dcterms:created xsi:type="dcterms:W3CDTF">2018-11-08T06:51:00Z</dcterms:created>
  <dcterms:modified xsi:type="dcterms:W3CDTF">2019-03-20T11:31:00Z</dcterms:modified>
</cp:coreProperties>
</file>